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4954" w14:textId="3E2B8F22" w:rsidR="00A57603" w:rsidRPr="00A57603" w:rsidRDefault="00A57603" w:rsidP="00F11F43">
      <w:pPr>
        <w:widowControl w:val="0"/>
        <w:spacing w:after="0" w:line="240" w:lineRule="auto"/>
        <w:rPr>
          <w:rFonts w:ascii="Constantia" w:eastAsia="Constantia" w:hAnsi="Constantia" w:cs="Constantia"/>
          <w:b/>
          <w:color w:val="4F6228" w:themeColor="accent3" w:themeShade="80"/>
          <w:sz w:val="32"/>
          <w:szCs w:val="32"/>
        </w:rPr>
      </w:pPr>
      <w:r w:rsidRPr="00A57603">
        <w:rPr>
          <w:rFonts w:ascii="Constantia" w:eastAsia="Constantia" w:hAnsi="Constantia" w:cs="Constantia"/>
          <w:b/>
          <w:color w:val="4F6228" w:themeColor="accent3" w:themeShade="80"/>
          <w:sz w:val="32"/>
          <w:szCs w:val="32"/>
        </w:rPr>
        <w:t>JURNAL AR RO'IS MANDALIKA (ARMADA)</w:t>
      </w:r>
    </w:p>
    <w:p w14:paraId="3FCDF01A" w14:textId="3C3AAB97" w:rsidR="00F11F43" w:rsidRPr="00A57603" w:rsidRDefault="00F11F43" w:rsidP="00F11F43">
      <w:pPr>
        <w:widowControl w:val="0"/>
        <w:spacing w:after="0" w:line="240" w:lineRule="auto"/>
        <w:rPr>
          <w:rFonts w:ascii="Constantia" w:eastAsia="Constantia" w:hAnsi="Constantia" w:cs="Constantia"/>
          <w:color w:val="4F6228" w:themeColor="accent3" w:themeShade="80"/>
          <w:sz w:val="20"/>
          <w:szCs w:val="20"/>
        </w:rPr>
      </w:pPr>
      <w:r w:rsidRPr="008D51DE">
        <w:rPr>
          <w:rFonts w:ascii="Constantia" w:eastAsia="Constantia" w:hAnsi="Constantia" w:cs="Constantia"/>
          <w:sz w:val="20"/>
          <w:szCs w:val="20"/>
        </w:rPr>
        <w:t>Journal website</w:t>
      </w:r>
      <w:r w:rsidRPr="0028289F">
        <w:rPr>
          <w:rFonts w:ascii="Constantia" w:eastAsia="Constantia" w:hAnsi="Constantia" w:cs="Constantia"/>
          <w:color w:val="808080" w:themeColor="background1" w:themeShade="80"/>
          <w:sz w:val="20"/>
          <w:szCs w:val="20"/>
        </w:rPr>
        <w:t>:</w:t>
      </w:r>
      <w:r w:rsidRPr="0028289F">
        <w:rPr>
          <w:rFonts w:ascii="Constantia" w:eastAsia="Constantia" w:hAnsi="Constantia" w:cs="Constantia"/>
          <w:color w:val="404040" w:themeColor="text1" w:themeTint="BF"/>
          <w:sz w:val="20"/>
          <w:szCs w:val="20"/>
        </w:rPr>
        <w:t xml:space="preserve"> </w:t>
      </w:r>
      <w:hyperlink r:id="rId8" w:history="1">
        <w:r w:rsidR="00A57603" w:rsidRPr="00A57603">
          <w:rPr>
            <w:rStyle w:val="Hyperlink"/>
            <w:rFonts w:ascii="Constantia" w:eastAsia="Constantia" w:hAnsi="Constantia" w:cs="Constantia"/>
            <w:color w:val="4F6228" w:themeColor="accent3" w:themeShade="80"/>
            <w:sz w:val="20"/>
            <w:szCs w:val="20"/>
            <w:u w:val="none"/>
          </w:rPr>
          <w:t>https://ojs.cahayamandalika.com/index.php/armada</w:t>
        </w:r>
      </w:hyperlink>
    </w:p>
    <w:p w14:paraId="5A80D92E" w14:textId="77777777" w:rsidR="00F11F43" w:rsidRDefault="00F11F43" w:rsidP="00F11F43">
      <w:pPr>
        <w:widowControl w:val="0"/>
        <w:spacing w:after="0" w:line="240" w:lineRule="auto"/>
        <w:rPr>
          <w:rFonts w:ascii="Constantia" w:eastAsia="Constantia" w:hAnsi="Constantia" w:cs="Constantia"/>
          <w:sz w:val="18"/>
          <w:szCs w:val="18"/>
        </w:rPr>
      </w:pPr>
      <w:r>
        <w:rPr>
          <w:rFonts w:ascii="Constantia" w:eastAsia="Constantia" w:hAnsi="Constantia" w:cs="Constantia"/>
          <w:sz w:val="18"/>
          <w:szCs w:val="18"/>
        </w:rPr>
        <w:t xml:space="preserve"> </w:t>
      </w:r>
    </w:p>
    <w:p w14:paraId="3924F123" w14:textId="59AE184B" w:rsidR="0019716D" w:rsidRPr="0019716D" w:rsidRDefault="0019716D" w:rsidP="0019716D">
      <w:pPr>
        <w:widowControl w:val="0"/>
        <w:spacing w:after="0" w:line="240" w:lineRule="auto"/>
        <w:rPr>
          <w:rFonts w:ascii="Constantia" w:eastAsia="Constantia" w:hAnsi="Constantia" w:cs="Constantia"/>
          <w:sz w:val="20"/>
          <w:szCs w:val="20"/>
        </w:rPr>
      </w:pPr>
      <w:r w:rsidRPr="0019716D">
        <w:rPr>
          <w:rFonts w:ascii="Constantia" w:eastAsia="Constantia" w:hAnsi="Constantia" w:cs="Constantia"/>
          <w:sz w:val="20"/>
          <w:szCs w:val="20"/>
        </w:rPr>
        <w:t>ISSN:</w:t>
      </w:r>
      <w:r w:rsidR="0028289F">
        <w:rPr>
          <w:rFonts w:ascii="Constantia" w:eastAsia="Constantia" w:hAnsi="Constantia" w:cs="Constantia"/>
          <w:sz w:val="20"/>
          <w:szCs w:val="20"/>
        </w:rPr>
        <w:t xml:space="preserve"> </w:t>
      </w:r>
      <w:r w:rsidR="00D24A75" w:rsidRPr="00D24A75">
        <w:rPr>
          <w:rFonts w:ascii="Constantia" w:eastAsia="Constantia" w:hAnsi="Constantia" w:cs="Constantia"/>
          <w:sz w:val="20"/>
          <w:szCs w:val="20"/>
        </w:rPr>
        <w:t>2774-8499</w:t>
      </w:r>
      <w:r w:rsidR="0028289F">
        <w:rPr>
          <w:rFonts w:ascii="Constantia" w:eastAsia="Constantia" w:hAnsi="Constantia" w:cs="Constantia"/>
          <w:sz w:val="20"/>
          <w:szCs w:val="20"/>
        </w:rPr>
        <w:tab/>
      </w:r>
      <w:r w:rsidRPr="0019716D">
        <w:rPr>
          <w:rFonts w:ascii="Constantia" w:eastAsia="Constantia" w:hAnsi="Constantia" w:cs="Constantia"/>
          <w:sz w:val="20"/>
          <w:szCs w:val="20"/>
        </w:rPr>
        <w:tab/>
      </w:r>
      <w:r w:rsidRPr="0019716D">
        <w:rPr>
          <w:rFonts w:ascii="Constantia" w:eastAsia="Constantia" w:hAnsi="Constantia" w:cs="Constantia"/>
          <w:sz w:val="20"/>
          <w:szCs w:val="20"/>
        </w:rPr>
        <w:tab/>
      </w:r>
      <w:r w:rsidRPr="0019716D">
        <w:rPr>
          <w:rFonts w:ascii="Constantia" w:eastAsia="Constantia" w:hAnsi="Constantia" w:cs="Constantia"/>
          <w:sz w:val="20"/>
          <w:szCs w:val="20"/>
        </w:rPr>
        <w:tab/>
      </w:r>
      <w:r w:rsidR="00B4599C">
        <w:rPr>
          <w:rFonts w:ascii="Constantia" w:eastAsia="Constantia" w:hAnsi="Constantia" w:cs="Constantia"/>
          <w:sz w:val="20"/>
          <w:szCs w:val="20"/>
        </w:rPr>
        <w:tab/>
      </w:r>
      <w:r w:rsidR="00B4599C">
        <w:rPr>
          <w:rFonts w:ascii="Constantia" w:eastAsia="Constantia" w:hAnsi="Constantia" w:cs="Constantia"/>
          <w:sz w:val="20"/>
          <w:szCs w:val="20"/>
        </w:rPr>
        <w:tab/>
      </w:r>
      <w:r w:rsidR="00B4599C">
        <w:rPr>
          <w:rFonts w:ascii="Constantia" w:eastAsia="Constantia" w:hAnsi="Constantia" w:cs="Constantia"/>
          <w:sz w:val="20"/>
          <w:szCs w:val="20"/>
        </w:rPr>
        <w:tab/>
      </w:r>
      <w:r w:rsidR="00B4599C">
        <w:rPr>
          <w:rFonts w:ascii="Constantia" w:eastAsia="Constantia" w:hAnsi="Constantia" w:cs="Constantia"/>
          <w:sz w:val="20"/>
          <w:szCs w:val="20"/>
        </w:rPr>
        <w:tab/>
      </w:r>
      <w:r w:rsidR="00B4599C">
        <w:rPr>
          <w:rFonts w:ascii="Constantia" w:eastAsia="Constantia" w:hAnsi="Constantia" w:cs="Constantia"/>
          <w:sz w:val="20"/>
          <w:szCs w:val="20"/>
        </w:rPr>
        <w:tab/>
      </w:r>
      <w:r w:rsidRPr="0019716D">
        <w:rPr>
          <w:rFonts w:ascii="Constantia" w:eastAsia="Constantia" w:hAnsi="Constantia" w:cs="Constantia"/>
          <w:sz w:val="20"/>
          <w:szCs w:val="20"/>
        </w:rPr>
        <w:t xml:space="preserve">Vol. </w:t>
      </w:r>
      <w:r w:rsidR="00E82465">
        <w:rPr>
          <w:rFonts w:ascii="Constantia" w:eastAsia="Constantia" w:hAnsi="Constantia" w:cs="Constantia"/>
          <w:sz w:val="20"/>
          <w:szCs w:val="20"/>
        </w:rPr>
        <w:t>6</w:t>
      </w:r>
      <w:r w:rsidRPr="0019716D">
        <w:rPr>
          <w:rFonts w:ascii="Constantia" w:eastAsia="Constantia" w:hAnsi="Constantia" w:cs="Constantia"/>
          <w:sz w:val="20"/>
          <w:szCs w:val="20"/>
        </w:rPr>
        <w:t xml:space="preserve"> No. </w:t>
      </w:r>
      <w:r w:rsidR="00E82465">
        <w:rPr>
          <w:rFonts w:ascii="Constantia" w:eastAsia="Constantia" w:hAnsi="Constantia" w:cs="Constantia"/>
          <w:sz w:val="20"/>
          <w:szCs w:val="20"/>
        </w:rPr>
        <w:t>1</w:t>
      </w:r>
      <w:r w:rsidRPr="0019716D">
        <w:rPr>
          <w:rFonts w:ascii="Constantia" w:eastAsia="Constantia" w:hAnsi="Constantia" w:cs="Constantia"/>
          <w:sz w:val="20"/>
          <w:szCs w:val="20"/>
        </w:rPr>
        <w:t xml:space="preserve"> (20</w:t>
      </w:r>
      <w:r w:rsidR="00E82465">
        <w:rPr>
          <w:rFonts w:ascii="Constantia" w:eastAsia="Constantia" w:hAnsi="Constantia" w:cs="Constantia"/>
          <w:sz w:val="20"/>
          <w:szCs w:val="20"/>
        </w:rPr>
        <w:t>26</w:t>
      </w:r>
      <w:r w:rsidRPr="0019716D">
        <w:rPr>
          <w:rFonts w:ascii="Constantia" w:eastAsia="Constantia" w:hAnsi="Constantia" w:cs="Constantia"/>
          <w:sz w:val="20"/>
          <w:szCs w:val="20"/>
        </w:rPr>
        <w:t>)</w:t>
      </w:r>
    </w:p>
    <w:p w14:paraId="2DDD8436" w14:textId="2FB8EF9F" w:rsidR="00F11F43" w:rsidRDefault="00F11F43" w:rsidP="0019716D">
      <w:pPr>
        <w:spacing w:after="0" w:line="240" w:lineRule="auto"/>
        <w:rPr>
          <w:rFonts w:ascii="Constantia" w:eastAsia="Constantia" w:hAnsi="Constantia" w:cs="Constantia"/>
        </w:rPr>
      </w:pPr>
      <w:r>
        <w:rPr>
          <w:noProof/>
        </w:rPr>
        <mc:AlternateContent>
          <mc:Choice Requires="wps">
            <w:drawing>
              <wp:anchor distT="0" distB="0" distL="114300" distR="114300" simplePos="0" relativeHeight="251660288" behindDoc="0" locked="0" layoutInCell="1" hidden="0" allowOverlap="1" wp14:anchorId="5B1FB2B3" wp14:editId="5B56A92D">
                <wp:simplePos x="0" y="0"/>
                <wp:positionH relativeFrom="column">
                  <wp:posOffset>12701</wp:posOffset>
                </wp:positionH>
                <wp:positionV relativeFrom="paragraph">
                  <wp:posOffset>127000</wp:posOffset>
                </wp:positionV>
                <wp:extent cx="5630545" cy="12700"/>
                <wp:effectExtent l="0" t="0" r="20955" b="12700"/>
                <wp:wrapNone/>
                <wp:docPr id="4" name="Straight Arrow Connector 4"/>
                <wp:cNvGraphicFramePr/>
                <a:graphic xmlns:a="http://schemas.openxmlformats.org/drawingml/2006/main">
                  <a:graphicData uri="http://schemas.microsoft.com/office/word/2010/wordprocessingShape">
                    <wps:wsp>
                      <wps:cNvCnPr/>
                      <wps:spPr>
                        <a:xfrm>
                          <a:off x="2530728" y="3780000"/>
                          <a:ext cx="5630545" cy="0"/>
                        </a:xfrm>
                        <a:prstGeom prst="straightConnector1">
                          <a:avLst/>
                        </a:prstGeom>
                        <a:noFill/>
                        <a:ln w="12700" cap="flat" cmpd="sng">
                          <a:solidFill>
                            <a:schemeClr val="tx1">
                              <a:lumMod val="85000"/>
                              <a:lumOff val="15000"/>
                            </a:schemeClr>
                          </a:solidFill>
                          <a:prstDash val="solid"/>
                          <a:round/>
                          <a:headEnd type="none" w="sm" len="sm"/>
                          <a:tailEnd type="none" w="sm" len="sm"/>
                        </a:ln>
                      </wps:spPr>
                      <wps:bodyPr/>
                    </wps:wsp>
                  </a:graphicData>
                </a:graphic>
              </wp:anchor>
            </w:drawing>
          </mc:Choice>
          <mc:Fallback>
            <w:pict>
              <v:shapetype w14:anchorId="4EF86BF8" id="_x0000_t32" coordsize="21600,21600" o:spt="32" o:oned="t" path="m,l21600,21600e" filled="f">
                <v:path arrowok="t" fillok="f" o:connecttype="none"/>
                <o:lock v:ext="edit" shapetype="t"/>
              </v:shapetype>
              <v:shape id="Straight Arrow Connector 4" o:spid="_x0000_s1026" type="#_x0000_t32" style="position:absolute;margin-left:1pt;margin-top:10pt;width:443.3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" strokecolor="#272727 [2749]" strokeweight="1pt">
                <v:stroke startarrowwidth="narrow" startarrowlength="short" endarrowwidth="narrow" endarrowlength="short"/>
              </v:shape>
            </w:pict>
          </mc:Fallback>
        </mc:AlternateContent>
      </w:r>
    </w:p>
    <w:p w14:paraId="145BD7D9" w14:textId="77777777" w:rsidR="00104C25" w:rsidRDefault="00104C25">
      <w:pPr>
        <w:spacing w:after="0" w:line="240" w:lineRule="auto"/>
        <w:jc w:val="center"/>
        <w:rPr>
          <w:rFonts w:ascii="Constantia" w:eastAsia="Constantia" w:hAnsi="Constantia" w:cs="Constantia"/>
          <w:sz w:val="24"/>
          <w:szCs w:val="24"/>
        </w:rPr>
      </w:pPr>
    </w:p>
    <w:p w14:paraId="22746A9D" w14:textId="77777777" w:rsidR="00104C25" w:rsidRDefault="00104C25">
      <w:pPr>
        <w:spacing w:after="0" w:line="240" w:lineRule="auto"/>
        <w:jc w:val="center"/>
        <w:rPr>
          <w:rFonts w:ascii="Constantia" w:eastAsia="Constantia" w:hAnsi="Constantia" w:cs="Constantia"/>
          <w:sz w:val="24"/>
          <w:szCs w:val="24"/>
        </w:rPr>
      </w:pPr>
    </w:p>
    <w:p w14:paraId="672AC726" w14:textId="77777777" w:rsidR="00104C25" w:rsidRDefault="00737106">
      <w:pPr>
        <w:spacing w:after="0" w:line="240" w:lineRule="auto"/>
        <w:jc w:val="center"/>
        <w:rPr>
          <w:rFonts w:ascii="Constantia" w:eastAsia="Constantia" w:hAnsi="Constantia" w:cs="Constantia"/>
          <w:sz w:val="24"/>
          <w:szCs w:val="24"/>
        </w:rPr>
      </w:pPr>
      <w:r>
        <w:rPr>
          <w:rFonts w:ascii="Constantia" w:eastAsia="Constantia" w:hAnsi="Constantia" w:cs="Constantia"/>
          <w:sz w:val="24"/>
          <w:szCs w:val="24"/>
        </w:rPr>
        <w:t>Research Article</w:t>
      </w:r>
    </w:p>
    <w:p w14:paraId="1596BF08" w14:textId="04AB4B13" w:rsidR="00104C25" w:rsidRDefault="00104C25">
      <w:pPr>
        <w:spacing w:after="0" w:line="240" w:lineRule="auto"/>
        <w:jc w:val="center"/>
        <w:rPr>
          <w:rFonts w:ascii="Constantia" w:eastAsia="Constantia" w:hAnsi="Constantia" w:cs="Constantia"/>
          <w:sz w:val="32"/>
          <w:szCs w:val="32"/>
        </w:rPr>
      </w:pPr>
    </w:p>
    <w:p w14:paraId="3D6634E3" w14:textId="76655DEB" w:rsidR="00104C25" w:rsidRPr="00816A66" w:rsidRDefault="002D5E6A" w:rsidP="00816A66">
      <w:pPr>
        <w:spacing w:after="0" w:line="240" w:lineRule="auto"/>
        <w:jc w:val="center"/>
        <w:rPr>
          <w:rFonts w:ascii="Constantia" w:eastAsia="Constantia" w:hAnsi="Constantia" w:cs="Constantia"/>
          <w:b/>
          <w:sz w:val="32"/>
          <w:szCs w:val="32"/>
        </w:rPr>
      </w:pPr>
      <w:bookmarkStart w:id="0" w:name="_Hlk212778552"/>
      <w:r w:rsidRPr="002D5E6A">
        <w:rPr>
          <w:rFonts w:ascii="Constantia" w:eastAsia="Constantia" w:hAnsi="Constantia" w:cs="Constantia"/>
          <w:b/>
          <w:sz w:val="32"/>
          <w:szCs w:val="32"/>
        </w:rPr>
        <w:t>Market Dynamics and Marketing Strategies of Agricultural Products in Enhancing the Competitiveness of Local Agribusiness</w:t>
      </w:r>
      <w:bookmarkEnd w:id="0"/>
    </w:p>
    <w:p w14:paraId="1507C72D" w14:textId="77777777" w:rsidR="00104C25" w:rsidRDefault="00104C25">
      <w:pPr>
        <w:spacing w:after="0" w:line="240" w:lineRule="auto"/>
        <w:jc w:val="center"/>
        <w:rPr>
          <w:rFonts w:ascii="Constantia" w:eastAsia="Constantia" w:hAnsi="Constantia" w:cs="Constantia"/>
          <w:b/>
          <w:color w:val="000000"/>
          <w:sz w:val="32"/>
          <w:szCs w:val="32"/>
        </w:rPr>
      </w:pPr>
    </w:p>
    <w:p w14:paraId="6670D399" w14:textId="77777777" w:rsidR="00104C25" w:rsidRDefault="00104C25">
      <w:pPr>
        <w:pBdr>
          <w:top w:val="nil"/>
          <w:left w:val="nil"/>
          <w:bottom w:val="nil"/>
          <w:right w:val="nil"/>
          <w:between w:val="nil"/>
        </w:pBdr>
        <w:spacing w:after="0" w:line="240" w:lineRule="auto"/>
        <w:jc w:val="center"/>
        <w:rPr>
          <w:rFonts w:ascii="Constantia" w:eastAsia="Constantia" w:hAnsi="Constantia" w:cs="Constantia"/>
          <w:b/>
          <w:color w:val="000000"/>
          <w:sz w:val="24"/>
          <w:szCs w:val="24"/>
        </w:rPr>
      </w:pPr>
    </w:p>
    <w:p w14:paraId="11729503" w14:textId="0E0C0900" w:rsidR="00104C25" w:rsidRDefault="00816A66">
      <w:pPr>
        <w:pBdr>
          <w:top w:val="nil"/>
          <w:left w:val="nil"/>
          <w:bottom w:val="nil"/>
          <w:right w:val="nil"/>
          <w:between w:val="nil"/>
        </w:pBdr>
        <w:spacing w:after="0" w:line="240" w:lineRule="auto"/>
        <w:jc w:val="center"/>
        <w:rPr>
          <w:rFonts w:ascii="Constantia" w:eastAsia="Constantia" w:hAnsi="Constantia" w:cs="Constantia"/>
          <w:b/>
          <w:color w:val="000000"/>
          <w:sz w:val="24"/>
          <w:szCs w:val="24"/>
        </w:rPr>
      </w:pPr>
      <w:bookmarkStart w:id="1" w:name="_Hlk212778531"/>
      <w:r w:rsidRPr="00816A66">
        <w:rPr>
          <w:rFonts w:ascii="Constantia" w:eastAsia="Constantia" w:hAnsi="Constantia" w:cs="Constantia"/>
          <w:b/>
          <w:color w:val="000000"/>
          <w:sz w:val="24"/>
          <w:szCs w:val="24"/>
        </w:rPr>
        <w:t>Jenneke Widya M. Maasi</w:t>
      </w:r>
      <w:bookmarkEnd w:id="1"/>
      <w:r w:rsidR="00737106">
        <w:rPr>
          <w:rFonts w:ascii="Constantia" w:eastAsia="Constantia" w:hAnsi="Constantia" w:cs="Constantia"/>
          <w:b/>
          <w:color w:val="000000"/>
          <w:sz w:val="24"/>
          <w:szCs w:val="24"/>
          <w:vertAlign w:val="superscript"/>
        </w:rPr>
        <w:t>1</w:t>
      </w:r>
    </w:p>
    <w:p w14:paraId="5A6E015C" w14:textId="77777777" w:rsidR="00104C25" w:rsidRDefault="00104C25">
      <w:pPr>
        <w:rPr>
          <w:sz w:val="20"/>
          <w:szCs w:val="20"/>
        </w:rPr>
      </w:pPr>
    </w:p>
    <w:p w14:paraId="49371C22" w14:textId="1CBFE58D" w:rsidR="00104C25" w:rsidRDefault="00737106" w:rsidP="00356BBC">
      <w:pPr>
        <w:pBdr>
          <w:top w:val="nil"/>
          <w:left w:val="nil"/>
          <w:bottom w:val="nil"/>
          <w:right w:val="nil"/>
          <w:between w:val="nil"/>
        </w:pBdr>
        <w:spacing w:after="0" w:line="240" w:lineRule="auto"/>
        <w:jc w:val="center"/>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1.  </w:t>
      </w:r>
      <w:r w:rsidR="00F4782E" w:rsidRPr="00F4782E">
        <w:rPr>
          <w:rFonts w:ascii="Constantia" w:eastAsia="Constantia" w:hAnsi="Constantia" w:cs="Constantia"/>
          <w:color w:val="000000"/>
          <w:sz w:val="20"/>
          <w:szCs w:val="20"/>
        </w:rPr>
        <w:t>Universitas Pembangunan Indonesia Manado</w:t>
      </w:r>
      <w:r>
        <w:rPr>
          <w:rFonts w:ascii="Constantia" w:eastAsia="Constantia" w:hAnsi="Constantia" w:cs="Constantia"/>
          <w:color w:val="000000"/>
          <w:sz w:val="20"/>
          <w:szCs w:val="20"/>
        </w:rPr>
        <w:t xml:space="preserve">, </w:t>
      </w:r>
      <w:r w:rsidR="00F4782E">
        <w:rPr>
          <w:rFonts w:ascii="Constantia" w:eastAsia="Constantia" w:hAnsi="Constantia" w:cs="Constantia"/>
          <w:color w:val="000000"/>
          <w:sz w:val="20"/>
          <w:szCs w:val="20"/>
        </w:rPr>
        <w:t>Indonesia</w:t>
      </w:r>
      <w:r>
        <w:rPr>
          <w:rFonts w:ascii="Constantia" w:eastAsia="Constantia" w:hAnsi="Constantia" w:cs="Constantia"/>
          <w:color w:val="000000"/>
          <w:sz w:val="20"/>
          <w:szCs w:val="20"/>
        </w:rPr>
        <w:t>;</w:t>
      </w:r>
      <w:r w:rsidR="00356BBC">
        <w:rPr>
          <w:rFonts w:ascii="Constantia" w:eastAsia="Constantia" w:hAnsi="Constantia" w:cs="Constantia"/>
          <w:color w:val="000000"/>
          <w:sz w:val="20"/>
          <w:szCs w:val="20"/>
        </w:rPr>
        <w:t xml:space="preserve"> </w:t>
      </w:r>
      <w:hyperlink r:id="rId9" w:history="1">
        <w:r w:rsidR="00F4782E" w:rsidRPr="0084512C">
          <w:rPr>
            <w:rStyle w:val="Hyperlink"/>
            <w:rFonts w:ascii="Constantia" w:eastAsia="Constantia" w:hAnsi="Constantia" w:cs="Constantia"/>
            <w:sz w:val="20"/>
            <w:szCs w:val="20"/>
          </w:rPr>
          <w:t>maasijenneke@gmail.com</w:t>
        </w:r>
      </w:hyperlink>
      <w:r w:rsidR="00F4782E">
        <w:rPr>
          <w:rFonts w:ascii="Constantia" w:eastAsia="Constantia" w:hAnsi="Constantia" w:cs="Constantia"/>
          <w:color w:val="000000"/>
          <w:sz w:val="20"/>
          <w:szCs w:val="20"/>
        </w:rPr>
        <w:t xml:space="preserve"> </w:t>
      </w:r>
    </w:p>
    <w:p w14:paraId="635EB83F" w14:textId="77777777" w:rsidR="00104C25" w:rsidRDefault="00104C25">
      <w:pPr>
        <w:spacing w:after="0" w:line="240" w:lineRule="auto"/>
        <w:jc w:val="center"/>
        <w:rPr>
          <w:rFonts w:ascii="Constantia" w:eastAsia="Constantia" w:hAnsi="Constantia" w:cs="Constantia"/>
          <w:sz w:val="20"/>
          <w:szCs w:val="20"/>
        </w:rPr>
      </w:pPr>
    </w:p>
    <w:p w14:paraId="43CF275F" w14:textId="6BD706FC" w:rsidR="00104C25" w:rsidRDefault="00737106">
      <w:pPr>
        <w:spacing w:after="0" w:line="240" w:lineRule="auto"/>
        <w:ind w:left="284" w:right="198"/>
        <w:jc w:val="center"/>
        <w:rPr>
          <w:rFonts w:ascii="Constantia" w:eastAsia="Constantia" w:hAnsi="Constantia" w:cs="Constantia"/>
          <w:sz w:val="20"/>
          <w:szCs w:val="20"/>
        </w:rPr>
      </w:pPr>
      <w:r>
        <w:rPr>
          <w:rFonts w:ascii="Constantia" w:eastAsia="Constantia" w:hAnsi="Constantia" w:cs="Constantia"/>
          <w:sz w:val="20"/>
          <w:szCs w:val="20"/>
        </w:rPr>
        <w:t>Corresponding Author, Email:</w:t>
      </w:r>
      <w:r w:rsidR="00356BBC">
        <w:t xml:space="preserve"> </w:t>
      </w:r>
      <w:hyperlink r:id="rId10" w:history="1">
        <w:r w:rsidR="00F4782E" w:rsidRPr="0084512C">
          <w:rPr>
            <w:rStyle w:val="Hyperlink"/>
          </w:rPr>
          <w:t>maasijenneke@gmail.com</w:t>
        </w:r>
      </w:hyperlink>
      <w:r w:rsidR="00F4782E">
        <w:t xml:space="preserve"> </w:t>
      </w:r>
      <w:r>
        <w:rPr>
          <w:rFonts w:ascii="Constantia" w:eastAsia="Constantia" w:hAnsi="Constantia" w:cs="Constantia"/>
          <w:sz w:val="20"/>
          <w:szCs w:val="20"/>
        </w:rPr>
        <w:t>(</w:t>
      </w:r>
      <w:r w:rsidR="00816A66" w:rsidRPr="00816A66">
        <w:rPr>
          <w:rFonts w:ascii="Constantia" w:eastAsia="Constantia" w:hAnsi="Constantia" w:cs="Constantia"/>
          <w:sz w:val="20"/>
          <w:szCs w:val="20"/>
        </w:rPr>
        <w:t>Jenneke Widya M. Maasi</w:t>
      </w:r>
      <w:r>
        <w:rPr>
          <w:rFonts w:ascii="Constantia" w:eastAsia="Constantia" w:hAnsi="Constantia" w:cs="Constantia"/>
          <w:sz w:val="20"/>
          <w:szCs w:val="20"/>
        </w:rPr>
        <w:t>)</w:t>
      </w:r>
    </w:p>
    <w:p w14:paraId="7D264338" w14:textId="77777777" w:rsidR="00104C25" w:rsidRDefault="00104C25">
      <w:pPr>
        <w:pStyle w:val="Title"/>
        <w:spacing w:before="0"/>
        <w:ind w:left="0" w:right="-46"/>
        <w:jc w:val="both"/>
        <w:rPr>
          <w:rFonts w:ascii="Constantia" w:eastAsia="Constantia" w:hAnsi="Constantia" w:cs="Constantia"/>
          <w:sz w:val="20"/>
          <w:szCs w:val="20"/>
        </w:rPr>
      </w:pPr>
    </w:p>
    <w:p w14:paraId="3FEDC822" w14:textId="77777777" w:rsidR="00104C25" w:rsidRDefault="00104C25">
      <w:pPr>
        <w:pStyle w:val="Title"/>
        <w:spacing w:before="0"/>
        <w:ind w:left="0" w:right="-46"/>
        <w:jc w:val="both"/>
        <w:rPr>
          <w:rFonts w:ascii="Constantia" w:eastAsia="Constantia" w:hAnsi="Constantia" w:cs="Constantia"/>
          <w:sz w:val="20"/>
          <w:szCs w:val="20"/>
        </w:rPr>
      </w:pPr>
    </w:p>
    <w:p w14:paraId="2023A5E2" w14:textId="77777777" w:rsidR="00104C25" w:rsidRDefault="00737106">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Abstract</w:t>
      </w:r>
    </w:p>
    <w:p w14:paraId="129F874D" w14:textId="600F0BA5" w:rsidR="00104C25" w:rsidRDefault="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This study explores the market dynamics, marketing strategies, and competitiveness of local agribusinesses, with a focus on understanding how these factors influence the success and sustainability of small-scale agricultural enterprises in a globalized market. Using a qualitative research approach, specifically a literature review methodology, the study synthesizes recent academic works, reports, and policy documents from 2015 to 2025 to identify key trends and challenges in the agricultural sector. The findings reveal that globalization, technological advancements, and shifting consumer preferences for sustainable, locally sourced products are reshaping the market dynamics in agriculture. Local agribusinesses face increasing competition from international producers, but they also have opportunities to differentiate themselves through branding, certification, and digital marketing strategies. Moreover, access to financial resources, market networks, and government support is critical to enhancing the competitiveness of local producers. The study highlights the importance of adopting innovative marketing strategies, improving production efficiency, and leveraging policy support to foster a more competitive and sustainable agribusiness sector. Based on these findings, the paper provides recommendations for future research, including exploring the role of digital transformation, the impact of public-private partnerships, and examining consumer behavior trends in relation to sustainability.</w:t>
      </w:r>
    </w:p>
    <w:p w14:paraId="0D16514B" w14:textId="77777777" w:rsidR="00104C25" w:rsidRDefault="00104C25">
      <w:pPr>
        <w:spacing w:after="0" w:line="240" w:lineRule="auto"/>
        <w:rPr>
          <w:rFonts w:ascii="Constantia" w:eastAsia="Constantia" w:hAnsi="Constantia" w:cs="Constantia"/>
          <w:sz w:val="24"/>
          <w:szCs w:val="24"/>
        </w:rPr>
      </w:pPr>
    </w:p>
    <w:p w14:paraId="2C396631" w14:textId="7A761693" w:rsidR="00104C25" w:rsidRDefault="00737106" w:rsidP="00B82BF3">
      <w:pPr>
        <w:spacing w:after="0" w:line="240" w:lineRule="auto"/>
        <w:rPr>
          <w:rFonts w:ascii="Constantia" w:eastAsia="Constantia" w:hAnsi="Constantia" w:cs="Constantia"/>
          <w:sz w:val="24"/>
          <w:szCs w:val="24"/>
        </w:rPr>
      </w:pPr>
      <w:r>
        <w:rPr>
          <w:rFonts w:ascii="Constantia" w:eastAsia="Constantia" w:hAnsi="Constantia" w:cs="Constantia"/>
          <w:b/>
          <w:sz w:val="24"/>
          <w:szCs w:val="24"/>
        </w:rPr>
        <w:lastRenderedPageBreak/>
        <w:t xml:space="preserve">Keywords: </w:t>
      </w:r>
      <w:r w:rsidR="00B82BF3" w:rsidRPr="00B82BF3">
        <w:rPr>
          <w:rFonts w:ascii="Constantia" w:eastAsia="Constantia" w:hAnsi="Constantia" w:cs="Constantia"/>
          <w:sz w:val="24"/>
          <w:szCs w:val="24"/>
        </w:rPr>
        <w:t>Market Dynamics</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Marketing Strategies</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Local Agribusiness</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Competitiveness</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Digital Marketing</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Consumer Preferences</w:t>
      </w:r>
      <w:r w:rsidR="00861B33">
        <w:rPr>
          <w:rFonts w:ascii="Constantia" w:eastAsia="Constantia" w:hAnsi="Constantia" w:cs="Constantia"/>
          <w:sz w:val="24"/>
          <w:szCs w:val="24"/>
        </w:rPr>
        <w:t xml:space="preserve">, </w:t>
      </w:r>
      <w:r w:rsidR="00B82BF3" w:rsidRPr="00B82BF3">
        <w:rPr>
          <w:rFonts w:ascii="Constantia" w:eastAsia="Constantia" w:hAnsi="Constantia" w:cs="Constantia"/>
          <w:sz w:val="24"/>
          <w:szCs w:val="24"/>
        </w:rPr>
        <w:t>Agricultural Sustainability</w:t>
      </w:r>
    </w:p>
    <w:p w14:paraId="202C75C6" w14:textId="77777777" w:rsidR="00104C25" w:rsidRDefault="00104C25">
      <w:pPr>
        <w:spacing w:line="240" w:lineRule="auto"/>
        <w:rPr>
          <w:rFonts w:ascii="Constantia" w:eastAsia="Constantia" w:hAnsi="Constantia" w:cs="Constantia"/>
          <w:sz w:val="24"/>
          <w:szCs w:val="24"/>
        </w:rPr>
      </w:pPr>
    </w:p>
    <w:p w14:paraId="64AEFF20" w14:textId="77777777" w:rsidR="00104C25" w:rsidRDefault="00737106">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INTRODUCTION</w:t>
      </w:r>
    </w:p>
    <w:p w14:paraId="21583F59" w14:textId="7C9D323C" w:rsidR="0003304C" w:rsidRP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Agriculture remains a crucial sector for economic development and food security in many countries, particularly in developing economies </w:t>
      </w:r>
      <w:r w:rsidR="00C23F54">
        <w:rPr>
          <w:rStyle w:val="FootnoteReference"/>
          <w:rFonts w:ascii="Constantia" w:eastAsia="Constantia" w:hAnsi="Constantia" w:cs="Constantia"/>
          <w:sz w:val="24"/>
          <w:szCs w:val="24"/>
        </w:rPr>
        <w:fldChar w:fldCharType="begin" w:fldLock="1"/>
      </w:r>
      <w:r w:rsidR="00C23F54">
        <w:rPr>
          <w:rFonts w:ascii="Constantia" w:eastAsia="Constantia" w:hAnsi="Constantia" w:cs="Constantia"/>
          <w:sz w:val="24"/>
          <w:szCs w:val="24"/>
        </w:rPr>
        <w:instrText>ADDIN CSL_CITATION {"citationItems":[{"id":"ITEM-1","itemData":{"author":[{"dropping-particle":"","family":"FAO","given":"","non-dropping-particle":"","parse-names":false,"suffix":""}],"container-title":"Food and Agriculture Organization of the United Nations","id":"ITEM-1","issued":{"date-parts":[["2020"]]},"title":"The state of food and agriculture 2020. Overcoming water challenges in agriculture","type":"article-journal"},"uris":["http://www.mendeley.com/documents/?uuid=cfef34d9-e096-4d93-b54f-3d0867574d0a"]}],"mendeley":{"formattedCitation":"(FAO, 2020)","plainTextFormattedCitation":"(FAO, 2020)","previouslyFormattedCitation":"(FAO, 2020)"},"properties":{"noteIndex":0},"schema":"https://github.com/citation-style-language/schema/raw/master/csl-citation.json"}</w:instrText>
      </w:r>
      <w:r w:rsidR="00C23F54">
        <w:rPr>
          <w:rStyle w:val="FootnoteReference"/>
          <w:rFonts w:ascii="Constantia" w:eastAsia="Constantia" w:hAnsi="Constantia" w:cs="Constantia"/>
          <w:sz w:val="24"/>
          <w:szCs w:val="24"/>
        </w:rPr>
        <w:fldChar w:fldCharType="separate"/>
      </w:r>
      <w:r w:rsidR="00C23F54" w:rsidRPr="00C23F54">
        <w:rPr>
          <w:rFonts w:ascii="Constantia" w:eastAsia="Constantia" w:hAnsi="Constantia" w:cs="Constantia"/>
          <w:noProof/>
          <w:sz w:val="24"/>
          <w:szCs w:val="24"/>
        </w:rPr>
        <w:t>(FAO, 2020)</w:t>
      </w:r>
      <w:r w:rsidR="00C23F54">
        <w:rPr>
          <w:rStyle w:val="FootnoteReference"/>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The competitiveness of local agribusiness is increasingly challenged by global market integration, technological advances, and changing consumer preferences </w:t>
      </w:r>
      <w:r w:rsidR="00C23F54">
        <w:rPr>
          <w:rFonts w:ascii="Constantia" w:eastAsia="Constantia" w:hAnsi="Constantia" w:cs="Constantia"/>
          <w:sz w:val="24"/>
          <w:szCs w:val="24"/>
        </w:rPr>
        <w:fldChar w:fldCharType="begin" w:fldLock="1"/>
      </w:r>
      <w:r w:rsidR="00C23F54">
        <w:rPr>
          <w:rFonts w:ascii="Constantia" w:eastAsia="Constantia" w:hAnsi="Constantia" w:cs="Constantia"/>
          <w:sz w:val="24"/>
          <w:szCs w:val="24"/>
        </w:rPr>
        <w:instrText>ADDIN CSL_CITATION {"citationItems":[{"id":"ITEM-1","itemData":{"author":[{"dropping-particle":"","family":"Suman","given":"K M","non-dropping-particle":"","parse-names":false,"suffix":""},{"dropping-particle":"","family":"Sree Lakshmi","given":"A","non-dropping-particle":"","parse-names":false,"suffix":""},{"dropping-particle":"","family":"Bharathi","given":"T N","non-dropping-particle":"","parse-names":false,"suffix":""},{"dropping-particle":"","family":"Pramod Nayak","given":"S S","non-dropping-particle":"","parse-names":false,"suffix":""}],"container-title":"Emerging Trends in Agricultural Economics and Agribusiness: An Edited Anthology","id":"ITEM-1","issued":{"date-parts":[["2023"]]},"title":"AGRIBUSINESS MARKETING STRATEGIES","type":"article-journal","volume":"216"},"uris":["http://www.mendeley.com/documents/?uuid=969b7ace-0855-4c0d-8f01-70a17529940e"]}],"mendeley":{"formattedCitation":"(Suman et al., 2023)","plainTextFormattedCitation":"(Suman et al., 2023)","previouslyFormattedCitation":"(Suman et al., 2023)"},"properties":{"noteIndex":0},"schema":"https://github.com/citation-style-language/schema/raw/master/csl-citation.json"}</w:instrText>
      </w:r>
      <w:r w:rsidR="00C23F54">
        <w:rPr>
          <w:rFonts w:ascii="Constantia" w:eastAsia="Constantia" w:hAnsi="Constantia" w:cs="Constantia"/>
          <w:sz w:val="24"/>
          <w:szCs w:val="24"/>
        </w:rPr>
        <w:fldChar w:fldCharType="separate"/>
      </w:r>
      <w:r w:rsidR="00C23F54" w:rsidRPr="00C23F54">
        <w:rPr>
          <w:rFonts w:ascii="Constantia" w:eastAsia="Constantia" w:hAnsi="Constantia" w:cs="Constantia"/>
          <w:noProof/>
          <w:sz w:val="24"/>
          <w:szCs w:val="24"/>
        </w:rPr>
        <w:t>(Suman et al., 2023)</w:t>
      </w:r>
      <w:r w:rsidR="00C23F54">
        <w:rPr>
          <w:rFonts w:ascii="Constantia" w:eastAsia="Constantia" w:hAnsi="Constantia" w:cs="Constantia"/>
          <w:sz w:val="24"/>
          <w:szCs w:val="24"/>
        </w:rPr>
        <w:fldChar w:fldCharType="end"/>
      </w:r>
      <w:r w:rsidRPr="0003304C">
        <w:rPr>
          <w:rFonts w:ascii="Constantia" w:eastAsia="Constantia" w:hAnsi="Constantia" w:cs="Constantia"/>
          <w:sz w:val="24"/>
          <w:szCs w:val="24"/>
        </w:rPr>
        <w:t>. Local agricultural producers often face difficulties in accessing markets, optimizing marketing strategies, and responding to dynamic market demands, which may limit their profitability and long-term sustainability</w:t>
      </w:r>
      <w:r w:rsidR="00C23F54">
        <w:rPr>
          <w:rFonts w:ascii="Constantia" w:eastAsia="Constantia" w:hAnsi="Constantia" w:cs="Constantia"/>
          <w:sz w:val="24"/>
          <w:szCs w:val="24"/>
        </w:rPr>
        <w:t xml:space="preserve"> </w:t>
      </w:r>
      <w:r w:rsidR="00C23F54">
        <w:rPr>
          <w:rFonts w:ascii="Constantia" w:eastAsia="Constantia" w:hAnsi="Constantia" w:cs="Constantia"/>
          <w:sz w:val="24"/>
          <w:szCs w:val="24"/>
        </w:rPr>
        <w:fldChar w:fldCharType="begin" w:fldLock="1"/>
      </w:r>
      <w:r w:rsidR="000F5FE0">
        <w:rPr>
          <w:rFonts w:ascii="Constantia" w:eastAsia="Constantia" w:hAnsi="Constantia" w:cs="Constantia"/>
          <w:sz w:val="24"/>
          <w:szCs w:val="24"/>
        </w:rPr>
        <w:instrText>ADDIN CSL_CITATION {"citationItems":[{"id":"ITEM-1","itemData":{"ISSN":"2071-1050","author":[{"dropping-particle":"","family":"Manono","given":"Bonface O","non-dropping-particle":"","parse-names":false,"suffix":""}],"container-title":"Sustainability","id":"ITEM-1","issue":"15","issued":{"date-parts":[["2025"]]},"page":"6752","publisher":"MDPI","title":"Small-Scale Farming in the United States: Challenges and Pathways to Enhanced Productivity and Profitability","type":"article-journal","volume":"17"},"uris":["http://www.mendeley.com/documents/?uuid=172f176d-a25e-4d48-b101-d2493068b6f7"]}],"mendeley":{"formattedCitation":"(Manono, 2025)","plainTextFormattedCitation":"(Manono, 2025)","previouslyFormattedCitation":"(Manono, 2025)"},"properties":{"noteIndex":0},"schema":"https://github.com/citation-style-language/schema/raw/master/csl-citation.json"}</w:instrText>
      </w:r>
      <w:r w:rsidR="00C23F54">
        <w:rPr>
          <w:rFonts w:ascii="Constantia" w:eastAsia="Constantia" w:hAnsi="Constantia" w:cs="Constantia"/>
          <w:sz w:val="24"/>
          <w:szCs w:val="24"/>
        </w:rPr>
        <w:fldChar w:fldCharType="separate"/>
      </w:r>
      <w:r w:rsidR="00C23F54" w:rsidRPr="00C23F54">
        <w:rPr>
          <w:rFonts w:ascii="Constantia" w:eastAsia="Constantia" w:hAnsi="Constantia" w:cs="Constantia"/>
          <w:noProof/>
          <w:sz w:val="24"/>
          <w:szCs w:val="24"/>
        </w:rPr>
        <w:t>(Manono, 2025)</w:t>
      </w:r>
      <w:r w:rsidR="00C23F54">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Despite the strategic importance of agribusiness, the performance of smallholder farmers and local agricultural enterprises often remains suboptimal due to limited marketing knowledge, inadequate infrastructure, and low adaptation to market changes </w:t>
      </w:r>
      <w:r w:rsidR="000F5FE0">
        <w:rPr>
          <w:rFonts w:ascii="Constantia" w:eastAsia="Constantia" w:hAnsi="Constantia" w:cs="Constantia"/>
          <w:sz w:val="24"/>
          <w:szCs w:val="24"/>
        </w:rPr>
        <w:fldChar w:fldCharType="begin" w:fldLock="1"/>
      </w:r>
      <w:r w:rsidR="00AB09B6">
        <w:rPr>
          <w:rFonts w:ascii="Constantia" w:eastAsia="Constantia" w:hAnsi="Constantia" w:cs="Constantia"/>
          <w:sz w:val="24"/>
          <w:szCs w:val="24"/>
        </w:rPr>
        <w:instrText>ADDIN CSL_CITATION {"citationItems":[{"id":"ITEM-1","itemData":{"ISSN":"2591-6831","author":[{"dropping-particle":"","family":"Tilumanywa","given":"Verdiana T","non-dropping-particle":"","parse-names":false,"suffix":""}],"container-title":"Tanzania Journal of Development Studies","id":"ITEM-1","issue":"1","issued":{"date-parts":[["2021"]]},"title":"Improving Agricultural Support Services for Smallholder Farmers' Adaptation to Climate Variability in Rungwe District in Tanzania","type":"article-journal","volume":"19"},"uris":["http://www.mendeley.com/documents/?uuid=d289fb48-5228-4715-82af-7ab9c89ddb18"]}],"mendeley":{"formattedCitation":"(Tilumanywa, 2021)","plainTextFormattedCitation":"(Tilumanywa, 2021)","previouslyFormattedCitation":"(Tilumanywa, 2021)"},"properties":{"noteIndex":0},"schema":"https://github.com/citation-style-language/schema/raw/master/csl-citation.json"}</w:instrText>
      </w:r>
      <w:r w:rsidR="000F5FE0">
        <w:rPr>
          <w:rFonts w:ascii="Constantia" w:eastAsia="Constantia" w:hAnsi="Constantia" w:cs="Constantia"/>
          <w:sz w:val="24"/>
          <w:szCs w:val="24"/>
        </w:rPr>
        <w:fldChar w:fldCharType="separate"/>
      </w:r>
      <w:r w:rsidR="000F5FE0" w:rsidRPr="000F5FE0">
        <w:rPr>
          <w:rFonts w:ascii="Constantia" w:eastAsia="Constantia" w:hAnsi="Constantia" w:cs="Constantia"/>
          <w:noProof/>
          <w:sz w:val="24"/>
          <w:szCs w:val="24"/>
        </w:rPr>
        <w:t>(Tilumanywa, 2021)</w:t>
      </w:r>
      <w:r w:rsidR="000F5FE0">
        <w:rPr>
          <w:rFonts w:ascii="Constantia" w:eastAsia="Constantia" w:hAnsi="Constantia" w:cs="Constantia"/>
          <w:sz w:val="24"/>
          <w:szCs w:val="24"/>
        </w:rPr>
        <w:fldChar w:fldCharType="end"/>
      </w:r>
      <w:r w:rsidRPr="0003304C">
        <w:rPr>
          <w:rFonts w:ascii="Constantia" w:eastAsia="Constantia" w:hAnsi="Constantia" w:cs="Constantia"/>
          <w:sz w:val="24"/>
          <w:szCs w:val="24"/>
        </w:rPr>
        <w:t>.</w:t>
      </w:r>
    </w:p>
    <w:p w14:paraId="2AA905FF" w14:textId="272D273A" w:rsidR="0003304C" w:rsidRP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Previous research has largely focused on production efficiency and supply chain management in agriculture, while the study of market dynamics and tailored marketing strategies for enhancing the competitiveness of local agribusiness remains limited </w:t>
      </w:r>
      <w:r w:rsidR="00AB09B6">
        <w:rPr>
          <w:rFonts w:ascii="Constantia" w:eastAsia="Constantia" w:hAnsi="Constantia" w:cs="Constantia"/>
          <w:sz w:val="24"/>
          <w:szCs w:val="24"/>
        </w:rPr>
        <w:fldChar w:fldCharType="begin" w:fldLock="1"/>
      </w:r>
      <w:r w:rsidR="00AB09B6">
        <w:rPr>
          <w:rFonts w:ascii="Constantia" w:eastAsia="Constantia" w:hAnsi="Constantia" w:cs="Constantia"/>
          <w:sz w:val="24"/>
          <w:szCs w:val="24"/>
        </w:rPr>
        <w:instrText>ADDIN CSL_CITATION {"citationItems":[{"id":"ITEM-1","itemData":{"ISSN":"2077-0472","author":[{"dropping-particle":"","family":"Bhat","given":"Showkat Ahmad","non-dropping-particle":"","parse-names":false,"suffix":""},{"dropping-particle":"","family":"Huang","given":"Nen-Fu","non-dropping-particle":"","parse-names":false,"suffix":""},{"dropping-particle":"","family":"Sofi","given":"Ishfaq Bashir","non-dropping-particle":"","parse-names":false,"suffix":""},{"dropping-particle":"","family":"Sultan","given":"Muhammad","non-dropping-particle":"","parse-names":false,"suffix":""}],"container-title":"Agriculture","id":"ITEM-1","issue":"1","issued":{"date-parts":[["2021"]]},"page":"40","publisher":"MDPI","title":"Agriculture-food supply chain management based on blockchain and IoT: A narrative on enterprise blockchain interoperability","type":"article-journal","volume":"12"},"uris":["http://www.mendeley.com/documents/?uuid=a1971e0e-0951-4f2f-ad45-9b132cbb15ba"]}],"mendeley":{"formattedCitation":"(Bhat et al., 2021)","plainTextFormattedCitation":"(Bhat et al., 2021)","previouslyFormattedCitation":"(Bhat et al., 2021)"},"properties":{"noteIndex":0},"schema":"https://github.com/citation-style-language/schema/raw/master/csl-citation.json"}</w:instrText>
      </w:r>
      <w:r w:rsidR="00AB09B6">
        <w:rPr>
          <w:rFonts w:ascii="Constantia" w:eastAsia="Constantia" w:hAnsi="Constantia" w:cs="Constantia"/>
          <w:sz w:val="24"/>
          <w:szCs w:val="24"/>
        </w:rPr>
        <w:fldChar w:fldCharType="separate"/>
      </w:r>
      <w:r w:rsidR="00AB09B6" w:rsidRPr="00AB09B6">
        <w:rPr>
          <w:rFonts w:ascii="Constantia" w:eastAsia="Constantia" w:hAnsi="Constantia" w:cs="Constantia"/>
          <w:noProof/>
          <w:sz w:val="24"/>
          <w:szCs w:val="24"/>
        </w:rPr>
        <w:t>(Bhat et al., 2021)</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Although studies have addressed marketing strategies in the agricultural sector, most investigations are context-specific and fail to capture the broader interactions between market dynamics and strategic marketing decisions that impact competitiveness </w:t>
      </w:r>
      <w:r w:rsidR="00AB09B6">
        <w:rPr>
          <w:rFonts w:ascii="Constantia" w:eastAsia="Constantia" w:hAnsi="Constantia" w:cs="Constantia"/>
          <w:sz w:val="24"/>
          <w:szCs w:val="24"/>
        </w:rPr>
        <w:fldChar w:fldCharType="begin" w:fldLock="1"/>
      </w:r>
      <w:r w:rsidR="00AB09B6">
        <w:rPr>
          <w:rFonts w:ascii="Constantia" w:eastAsia="Constantia" w:hAnsi="Constantia" w:cs="Constantia"/>
          <w:sz w:val="24"/>
          <w:szCs w:val="24"/>
        </w:rPr>
        <w:instrText>ADDIN CSL_CITATION {"citationItems":[{"id":"ITEM-1","itemData":{"ISSN":"2181-1695","author":[{"dropping-particle":"","family":"Melibаevа","given":"Gulxоn Nаzrullаevnа","non-dropping-particle":"","parse-names":false,"suffix":""}],"container-title":"QO ‘QON UNIVERSITETI XABARNOMASI","id":"ITEM-1","issued":{"date-parts":[["2024"]]},"page":"39-43","title":"THE IMPACT OF MARKETING INNOVATIONS ON COMPETITIVENESS","type":"article-journal","volume":"12"},"uris":["http://www.mendeley.com/documents/?uuid=dfd41932-5be4-4032-ac34-9ba9477ddbc1"]}],"mendeley":{"formattedCitation":"(Melibаevа, 2024)","plainTextFormattedCitation":"(Melibаevа, 2024)","previouslyFormattedCitation":"(Melibаevа, 2024)"},"properties":{"noteIndex":0},"schema":"https://github.com/citation-style-language/schema/raw/master/csl-citation.json"}</w:instrText>
      </w:r>
      <w:r w:rsidR="00AB09B6">
        <w:rPr>
          <w:rFonts w:ascii="Constantia" w:eastAsia="Constantia" w:hAnsi="Constantia" w:cs="Constantia"/>
          <w:sz w:val="24"/>
          <w:szCs w:val="24"/>
        </w:rPr>
        <w:fldChar w:fldCharType="separate"/>
      </w:r>
      <w:r w:rsidR="00AB09B6" w:rsidRPr="00AB09B6">
        <w:rPr>
          <w:rFonts w:ascii="Constantia" w:eastAsia="Constantia" w:hAnsi="Constantia" w:cs="Constantia"/>
          <w:noProof/>
          <w:sz w:val="24"/>
          <w:szCs w:val="24"/>
        </w:rPr>
        <w:t>(Melibаevа, 2024)</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 This represents a significant research gap, as understanding these dynamics is essential for designing effective interventions that enhance both market performance and the economic resilience of local producers.</w:t>
      </w:r>
    </w:p>
    <w:p w14:paraId="11CB4A02" w14:textId="5DFB42B8" w:rsidR="0003304C" w:rsidRP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The urgency of this research is amplified by the increasing globalization of agricultural markets and the growing competition from large agribusiness firms. Local producers must adopt innovative marketing strategies and adapt to fluctuating market trends to maintain their relevance and competitiveness </w:t>
      </w:r>
      <w:r w:rsidR="00AB09B6">
        <w:rPr>
          <w:rFonts w:ascii="Constantia" w:eastAsia="Constantia" w:hAnsi="Constantia" w:cs="Constantia"/>
          <w:sz w:val="24"/>
          <w:szCs w:val="24"/>
        </w:rPr>
        <w:fldChar w:fldCharType="begin" w:fldLock="1"/>
      </w:r>
      <w:r w:rsidR="00AB09B6">
        <w:rPr>
          <w:rFonts w:ascii="Constantia" w:eastAsia="Constantia" w:hAnsi="Constantia" w:cs="Constantia"/>
          <w:sz w:val="24"/>
          <w:szCs w:val="24"/>
        </w:rPr>
        <w:instrText>ADDIN CSL_CITATION {"citationItems":[{"id":"ITEM-1","itemData":{"ISSN":"3047-602X","author":[{"dropping-particle":"","family":"Nazara","given":"Desman Serius","non-dropping-particle":"","parse-names":false,"suffix":""}],"container-title":"Oikonomia: Journal of Management Economics and Accounting","id":"ITEM-1","issue":"3","issued":{"date-parts":[["2025"]]},"page":"101-112","title":"Marketing Strategy Innovation: Enhancing Competitiveness and Differentiation of Local Products in the Global Market","type":"article-journal","volume":"2"},"uris":["http://www.mendeley.com/documents/?uuid=3cd28306-fea9-44f8-88b4-d0c004206840"]}],"mendeley":{"formattedCitation":"(Nazara, 2025)","plainTextFormattedCitation":"(Nazara, 2025)","previouslyFormattedCitation":"(Nazara, 2025)"},"properties":{"noteIndex":0},"schema":"https://github.com/citation-style-language/schema/raw/master/csl-citation.json"}</w:instrText>
      </w:r>
      <w:r w:rsidR="00AB09B6">
        <w:rPr>
          <w:rFonts w:ascii="Constantia" w:eastAsia="Constantia" w:hAnsi="Constantia" w:cs="Constantia"/>
          <w:sz w:val="24"/>
          <w:szCs w:val="24"/>
        </w:rPr>
        <w:fldChar w:fldCharType="separate"/>
      </w:r>
      <w:r w:rsidR="00AB09B6" w:rsidRPr="00AB09B6">
        <w:rPr>
          <w:rFonts w:ascii="Constantia" w:eastAsia="Constantia" w:hAnsi="Constantia" w:cs="Constantia"/>
          <w:noProof/>
          <w:sz w:val="24"/>
          <w:szCs w:val="24"/>
        </w:rPr>
        <w:t>(Nazara, 2025)</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Moreover, governments and policymakers require evidence-based insights to develop programs that support local agribusiness development, improve market access, and stimulate sustainable economic growth </w:t>
      </w:r>
      <w:r w:rsidR="00AB09B6">
        <w:rPr>
          <w:rFonts w:ascii="Constantia" w:eastAsia="Constantia" w:hAnsi="Constantia" w:cs="Constantia"/>
          <w:sz w:val="24"/>
          <w:szCs w:val="24"/>
        </w:rPr>
        <w:fldChar w:fldCharType="begin" w:fldLock="1"/>
      </w:r>
      <w:r w:rsidR="00AB09B6">
        <w:rPr>
          <w:rFonts w:ascii="Constantia" w:eastAsia="Constantia" w:hAnsi="Constantia" w:cs="Constantia"/>
          <w:sz w:val="24"/>
          <w:szCs w:val="24"/>
        </w:rPr>
        <w:instrText>ADDIN CSL_CITATION {"citationItems":[{"id":"ITEM-1","itemData":{"author":[{"dropping-particle":"","family":"Mwangi","given":"Ann","non-dropping-particle":"","parse-names":false,"suffix":""}],"id":"ITEM-1","issued":{"date-parts":[["0"]]},"title":"Fostering Sustainable Local Enterprise Growth through Trade Policies: A Comparative Analysis of Developing and Developed Economies","type":"article-journal"},"uris":["http://www.mendeley.com/documents/?uuid=f573de10-3c48-4ba4-86e2-846a7993ba36"]}],"mendeley":{"formattedCitation":"(Mwangi, n.d.)","plainTextFormattedCitation":"(Mwangi, n.d.)","previouslyFormattedCitation":"(Mwangi, n.d.)"},"properties":{"noteIndex":0},"schema":"https://github.com/citation-style-language/schema/raw/master/csl-citation.json"}</w:instrText>
      </w:r>
      <w:r w:rsidR="00AB09B6">
        <w:rPr>
          <w:rFonts w:ascii="Constantia" w:eastAsia="Constantia" w:hAnsi="Constantia" w:cs="Constantia"/>
          <w:sz w:val="24"/>
          <w:szCs w:val="24"/>
        </w:rPr>
        <w:fldChar w:fldCharType="separate"/>
      </w:r>
      <w:r w:rsidR="00AB09B6" w:rsidRPr="00AB09B6">
        <w:rPr>
          <w:rFonts w:ascii="Constantia" w:eastAsia="Constantia" w:hAnsi="Constantia" w:cs="Constantia"/>
          <w:noProof/>
          <w:sz w:val="24"/>
          <w:szCs w:val="24"/>
        </w:rPr>
        <w:t>(Mwangi, n.d.)</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w:t>
      </w:r>
    </w:p>
    <w:p w14:paraId="1FC7E52E" w14:textId="18EA025D" w:rsidR="0003304C" w:rsidRP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In terms of novelty, this study aims to integrate analyses of market dynamics and marketing strategies in a single framework that directly addresses the competitiveness of local agribusiness. While prior research has examined these components independently, few studies provide a comprehensive model linking market behavior, marketing interventions, and firm-level competitiveness in local agricultural contexts. By doing so, this study contributes new theoretical and practical insights into agribusiness marketing strategy formulation in dynamic markets.</w:t>
      </w:r>
    </w:p>
    <w:p w14:paraId="3D80DFB4" w14:textId="77777777" w:rsidR="0003304C" w:rsidRP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The primary objective of this research is to investigate the relationship between market dynamics and marketing strategies of agricultural products and how these factors collectively enhance the competitiveness of local agribusiness. Specifically, this study seeks to: (1) analyze the key market dynamics affecting local agricultural enterprises; (2) identify effective marketing strategies for these </w:t>
      </w:r>
      <w:r w:rsidRPr="0003304C">
        <w:rPr>
          <w:rFonts w:ascii="Constantia" w:eastAsia="Constantia" w:hAnsi="Constantia" w:cs="Constantia"/>
          <w:sz w:val="24"/>
          <w:szCs w:val="24"/>
        </w:rPr>
        <w:lastRenderedPageBreak/>
        <w:t>enterprises; and (3) assess the impact of these strategies on competitiveness and market performance.</w:t>
      </w:r>
    </w:p>
    <w:p w14:paraId="0AD950C5" w14:textId="70762671" w:rsidR="00104C25" w:rsidRDefault="0003304C" w:rsidP="0003304C">
      <w:pPr>
        <w:spacing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The findings of this research are expected to provide several benefits. Academically, it contributes to the literature by offering a comprehensive framework linking market dynamics, marketing strategies, and agribusiness competitiveness. Practically, the results can inform policymakers, agribusiness practitioners, and local farmers on the design and implementation of effective marketing strategies, improving market positioning, profitability, and long-term sustainability. Ultimately, this study aims to strengthen the competitiveness and resilience of local agribusinesses in the face of evolving market challenges.</w:t>
      </w:r>
    </w:p>
    <w:p w14:paraId="27368660" w14:textId="77777777" w:rsidR="0003304C" w:rsidRPr="0003304C" w:rsidRDefault="0003304C" w:rsidP="0003304C">
      <w:pPr>
        <w:spacing w:after="0" w:line="240" w:lineRule="auto"/>
        <w:rPr>
          <w:rFonts w:ascii="Constantia" w:eastAsia="Constantia" w:hAnsi="Constantia" w:cs="Constantia"/>
          <w:b/>
          <w:bCs/>
          <w:sz w:val="24"/>
          <w:szCs w:val="24"/>
        </w:rPr>
      </w:pPr>
      <w:r w:rsidRPr="0003304C">
        <w:rPr>
          <w:rFonts w:ascii="Constantia" w:eastAsia="Constantia" w:hAnsi="Constantia" w:cs="Constantia"/>
          <w:b/>
          <w:bCs/>
          <w:sz w:val="24"/>
          <w:szCs w:val="24"/>
        </w:rPr>
        <w:t>Market Dynamics in Agriculture</w:t>
      </w:r>
    </w:p>
    <w:p w14:paraId="03A9A08B" w14:textId="0BC6BCFE" w:rsidR="0003304C" w:rsidRPr="0003304C" w:rsidRDefault="0003304C" w:rsidP="0003304C">
      <w:pPr>
        <w:spacing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Market dynamics in agriculture are influenced by a wide range of factors, including technological advances, policy changes, environmental conditions, and shifting consumer preferences. As agriculture becomes increasingly globalized, local agribusinesses are subject to both local market fluctuations and international economic trends </w:t>
      </w:r>
      <w:r w:rsidR="00AB09B6">
        <w:rPr>
          <w:rFonts w:ascii="Constantia" w:eastAsia="Constantia" w:hAnsi="Constantia" w:cs="Constantia"/>
          <w:sz w:val="24"/>
          <w:szCs w:val="24"/>
        </w:rPr>
        <w:fldChar w:fldCharType="begin" w:fldLock="1"/>
      </w:r>
      <w:r w:rsidR="001B6AF9">
        <w:rPr>
          <w:rFonts w:ascii="Constantia" w:eastAsia="Constantia" w:hAnsi="Constantia" w:cs="Constantia"/>
          <w:sz w:val="24"/>
          <w:szCs w:val="24"/>
        </w:rPr>
        <w:instrText>ADDIN CSL_CITATION {"citationItems":[{"id":"ITEM-1","itemData":{"author":[{"dropping-particle":"","family":"Sharma","given":"Rohit Kumar","non-dropping-particle":"","parse-names":false,"suffix":""},{"dropping-particle":"","family":"Kumar","given":"Mohit","non-dropping-particle":"","parse-names":false,"suffix":""}],"container-title":"Agribusiness Management","id":"ITEM-1","issued":{"date-parts":[["2024"]]},"page":"184-200","publisher":"Routledge","title":"International Trade and Globalization in Agribusiness","type":"chapter"},"uris":["http://www.mendeley.com/documents/?uuid=a8c3fe1a-d65c-4efd-bdb2-411f004b6969"]}],"mendeley":{"formattedCitation":"(R. K. Sharma &amp; Kumar, 2024)","plainTextFormattedCitation":"(R. K. Sharma &amp; Kumar, 2024)","previouslyFormattedCitation":"(R. K. Sharma &amp; Kumar, 2024)"},"properties":{"noteIndex":0},"schema":"https://github.com/citation-style-language/schema/raw/master/csl-citation.json"}</w:instrText>
      </w:r>
      <w:r w:rsidR="00AB09B6">
        <w:rPr>
          <w:rFonts w:ascii="Constantia" w:eastAsia="Constantia" w:hAnsi="Constantia" w:cs="Constantia"/>
          <w:sz w:val="24"/>
          <w:szCs w:val="24"/>
        </w:rPr>
        <w:fldChar w:fldCharType="separate"/>
      </w:r>
      <w:r w:rsidR="001B6AF9" w:rsidRPr="001B6AF9">
        <w:rPr>
          <w:rFonts w:ascii="Constantia" w:eastAsia="Constantia" w:hAnsi="Constantia" w:cs="Constantia"/>
          <w:noProof/>
          <w:sz w:val="24"/>
          <w:szCs w:val="24"/>
        </w:rPr>
        <w:t>(R. K. Sharma &amp; Kumar, 2024)</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The rapid changes in agricultural markets are driven by both supply-side factors, such as crop yields and production costs, and demand-side factors, such as consumer behavior and food preferences </w:t>
      </w:r>
      <w:r w:rsidR="00AB09B6">
        <w:rPr>
          <w:rFonts w:ascii="Constantia" w:eastAsia="Constantia" w:hAnsi="Constantia" w:cs="Constantia"/>
          <w:sz w:val="24"/>
          <w:szCs w:val="24"/>
        </w:rPr>
        <w:fldChar w:fldCharType="begin" w:fldLock="1"/>
      </w:r>
      <w:r w:rsidR="00363FDE">
        <w:rPr>
          <w:rFonts w:ascii="Constantia" w:eastAsia="Constantia" w:hAnsi="Constantia" w:cs="Constantia"/>
          <w:sz w:val="24"/>
          <w:szCs w:val="24"/>
        </w:rPr>
        <w:instrText>ADDIN CSL_CITATION {"citationItems":[{"id":"ITEM-1","itemData":{"ISSN":"1941-1340","author":[{"dropping-particle":"","family":"Dillon","given":"Andrew","non-dropping-particle":"","parse-names":false,"suffix":""},{"dropping-particle":"","family":"Lybbert","given":"Travis J","non-dropping-particle":"","parse-names":false,"suffix":""},{"dropping-particle":"","family":"Michelson","given":"Hope","non-dropping-particle":"","parse-names":false,"suffix":""},{"dropping-particle":"","family":"Rudder","given":"Jessica","non-dropping-particle":"","parse-names":false,"suffix":""}],"container-title":"Annual Review of Resource Economics","id":"ITEM-1","issued":{"date-parts":[["2025"]]},"publisher":"Annual Reviews","title":"Agricultural Input Markets in Sub-Saharan Africa: Theory and Evidence from the (Underappreciated) Supply Side","type":"article-journal","volume":"17"},"uris":["http://www.mendeley.com/documents/?uuid=e56f07bc-bed6-4f7d-b3af-0429dcc5159b"]}],"mendeley":{"formattedCitation":"(Dillon et al., 2025)","plainTextFormattedCitation":"(Dillon et al., 2025)","previouslyFormattedCitation":"(Dillon et al., 2025)"},"properties":{"noteIndex":0},"schema":"https://github.com/citation-style-language/schema/raw/master/csl-citation.json"}</w:instrText>
      </w:r>
      <w:r w:rsidR="00AB09B6">
        <w:rPr>
          <w:rFonts w:ascii="Constantia" w:eastAsia="Constantia" w:hAnsi="Constantia" w:cs="Constantia"/>
          <w:sz w:val="24"/>
          <w:szCs w:val="24"/>
        </w:rPr>
        <w:fldChar w:fldCharType="separate"/>
      </w:r>
      <w:r w:rsidR="00AB09B6" w:rsidRPr="00AB09B6">
        <w:rPr>
          <w:rFonts w:ascii="Constantia" w:eastAsia="Constantia" w:hAnsi="Constantia" w:cs="Constantia"/>
          <w:noProof/>
          <w:sz w:val="24"/>
          <w:szCs w:val="24"/>
        </w:rPr>
        <w:t>(Dillon et al., 2025)</w:t>
      </w:r>
      <w:r w:rsidR="00AB09B6">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These dynamics challenge local agribusinesses to continuously adapt to market conditions, particularly in the face of rising competition from both large agribusiness firms and imported agricultural products </w:t>
      </w:r>
      <w:r w:rsidR="00363FDE">
        <w:rPr>
          <w:rFonts w:ascii="Constantia" w:eastAsia="Constantia" w:hAnsi="Constantia" w:cs="Constantia"/>
          <w:sz w:val="24"/>
          <w:szCs w:val="24"/>
        </w:rPr>
        <w:fldChar w:fldCharType="begin" w:fldLock="1"/>
      </w:r>
      <w:r w:rsidR="0040115E">
        <w:rPr>
          <w:rFonts w:ascii="Constantia" w:eastAsia="Constantia" w:hAnsi="Constantia" w:cs="Constantia"/>
          <w:sz w:val="24"/>
          <w:szCs w:val="24"/>
        </w:rPr>
        <w:instrText>ADDIN CSL_CITATION {"citationItems":[{"id":"ITEM-1","itemData":{"author":[{"dropping-particle":"","family":"Vishnupriya","given":"V","non-dropping-particle":"","parse-names":false,"suffix":""},{"dropping-particle":"","family":"Pavan","given":"V","non-dropping-particle":"","parse-names":false,"suffix":""},{"dropping-particle":"","family":"Sree Lakshmi","given":"A","non-dropping-particle":"","parse-names":false,"suffix":""},{"dropping-particle":"","family":"Bharathi","given":"T N","non-dropping-particle":"","parse-names":false,"suffix":""}],"container-title":"Emerging Trends in Agricultural Economics and Agribusiness: An Edited Anthology","id":"ITEM-1","issued":{"date-parts":[["2023"]]},"page":"282","title":"AGRIBUSINESS RESILENCE AND ADAPTATION","type":"article-journal"},"uris":["http://www.mendeley.com/documents/?uuid=cf9f3f24-5b05-412a-9803-ba1e22dffba9"]}],"mendeley":{"formattedCitation":"(Vishnupriya et al., 2023)","plainTextFormattedCitation":"(Vishnupriya et al., 2023)","previouslyFormattedCitation":"(Vishnupriya et al., 2023)"},"properties":{"noteIndex":0},"schema":"https://github.com/citation-style-language/schema/raw/master/csl-citation.json"}</w:instrText>
      </w:r>
      <w:r w:rsidR="00363FDE">
        <w:rPr>
          <w:rFonts w:ascii="Constantia" w:eastAsia="Constantia" w:hAnsi="Constantia" w:cs="Constantia"/>
          <w:sz w:val="24"/>
          <w:szCs w:val="24"/>
        </w:rPr>
        <w:fldChar w:fldCharType="separate"/>
      </w:r>
      <w:r w:rsidR="00363FDE" w:rsidRPr="00363FDE">
        <w:rPr>
          <w:rFonts w:ascii="Constantia" w:eastAsia="Constantia" w:hAnsi="Constantia" w:cs="Constantia"/>
          <w:noProof/>
          <w:sz w:val="24"/>
          <w:szCs w:val="24"/>
        </w:rPr>
        <w:t>(Vishnupriya et al., 2023)</w:t>
      </w:r>
      <w:r w:rsidR="00363FDE">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Furthermore, market volatility, including fluctuations in commodity prices and trade policies, adds another layer of complexity to decision-making for local producers </w:t>
      </w:r>
      <w:r w:rsidR="0040115E">
        <w:rPr>
          <w:rFonts w:ascii="Constantia" w:eastAsia="Constantia" w:hAnsi="Constantia" w:cs="Constantia"/>
          <w:sz w:val="24"/>
          <w:szCs w:val="24"/>
        </w:rPr>
        <w:fldChar w:fldCharType="begin" w:fldLock="1"/>
      </w:r>
      <w:r w:rsidR="0040115E">
        <w:rPr>
          <w:rFonts w:ascii="Constantia" w:eastAsia="Constantia" w:hAnsi="Constantia" w:cs="Constantia"/>
          <w:sz w:val="24"/>
          <w:szCs w:val="24"/>
        </w:rPr>
        <w:instrText>ADDIN CSL_CITATION {"citationItems":[{"id":"ITEM-1","itemData":{"ISSN":"2662-1355","author":[{"dropping-particle":"","family":"Brander","given":"Michael","non-dropping-particle":"","parse-names":false,"suffix":""},{"dropping-particle":"","family":"Bernauer","given":"Thomas","non-dropping-particle":"","parse-names":false,"suffix":""},{"dropping-particle":"","family":"Huss","given":"Matthias","non-dropping-particle":"","parse-names":false,"suffix":""}],"container-title":"Nature Food","id":"ITEM-1","issue":"4","issued":{"date-parts":[["2023"]]},"page":"331-340","publisher":"Nature Publishing Group UK London","title":"Trade policy announcements can increase price volatility in global food commodity markets","type":"article-journal","volume":"4"},"uris":["http://www.mendeley.com/documents/?uuid=abc2442e-2cae-428a-a92b-d951e5fd6e92"]}],"mendeley":{"formattedCitation":"(Brander et al., 2023)","plainTextFormattedCitation":"(Brander et al., 2023)","previouslyFormattedCitation":"(Brander et al., 2023)"},"properties":{"noteIndex":0},"schema":"https://github.com/citation-style-language/schema/raw/master/csl-citation.json"}</w:instrText>
      </w:r>
      <w:r w:rsidR="0040115E">
        <w:rPr>
          <w:rFonts w:ascii="Constantia" w:eastAsia="Constantia" w:hAnsi="Constantia" w:cs="Constantia"/>
          <w:sz w:val="24"/>
          <w:szCs w:val="24"/>
        </w:rPr>
        <w:fldChar w:fldCharType="separate"/>
      </w:r>
      <w:r w:rsidR="0040115E" w:rsidRPr="0040115E">
        <w:rPr>
          <w:rFonts w:ascii="Constantia" w:eastAsia="Constantia" w:hAnsi="Constantia" w:cs="Constantia"/>
          <w:noProof/>
          <w:sz w:val="24"/>
          <w:szCs w:val="24"/>
        </w:rPr>
        <w:t>(Brander et al., 2023)</w:t>
      </w:r>
      <w:r w:rsidR="0040115E">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To survive in these dynamic environments, local agribusinesses must adopt flexible business models, diversify their product offerings, and respond to consumer demands for sustainability and quality, which have become significant factors in modern agricultural markets </w:t>
      </w:r>
      <w:r w:rsidR="0040115E">
        <w:rPr>
          <w:rFonts w:ascii="Constantia" w:eastAsia="Constantia" w:hAnsi="Constantia" w:cs="Constantia"/>
          <w:sz w:val="24"/>
          <w:szCs w:val="24"/>
        </w:rPr>
        <w:fldChar w:fldCharType="begin" w:fldLock="1"/>
      </w:r>
      <w:r w:rsidR="0040115E">
        <w:rPr>
          <w:rFonts w:ascii="Constantia" w:eastAsia="Constantia" w:hAnsi="Constantia" w:cs="Constantia"/>
          <w:sz w:val="24"/>
          <w:szCs w:val="24"/>
        </w:rPr>
        <w:instrText>ADDIN CSL_CITATION {"citationItems":[{"id":"ITEM-1","itemData":{"author":[{"dropping-particle":"","family":"Medici","given":"Marco","non-dropping-particle":"","parse-names":false,"suffix":""},{"dropping-particle":"","family":"Carli","given":"Giacomo","non-dropping-particle":"","parse-names":false,"suffix":""},{"dropping-particle":"","family":"Tagliaventi","given":"Maria Rita","non-dropping-particle":"","parse-names":false,"suffix":""},{"dropping-particle":"","family":"Canavari","given":"Maurizio","non-dropping-particle":"","parse-names":false,"suffix":""}],"container-title":"Bio-Economy and Agri-production","id":"ITEM-1","issued":{"date-parts":[["2021"]]},"page":"43-63","publisher":"Elsevier","title":"Evolutionary scenarios for agricultural business models","type":"chapter"},"uris":["http://www.mendeley.com/documents/?uuid=db33e28b-567b-4f57-b9f4-f540d2cec64d"]}],"mendeley":{"formattedCitation":"(Medici et al., 2021)","plainTextFormattedCitation":"(Medici et al., 2021)","previouslyFormattedCitation":"(Medici et al., 2021)"},"properties":{"noteIndex":0},"schema":"https://github.com/citation-style-language/schema/raw/master/csl-citation.json"}</w:instrText>
      </w:r>
      <w:r w:rsidR="0040115E">
        <w:rPr>
          <w:rFonts w:ascii="Constantia" w:eastAsia="Constantia" w:hAnsi="Constantia" w:cs="Constantia"/>
          <w:sz w:val="24"/>
          <w:szCs w:val="24"/>
        </w:rPr>
        <w:fldChar w:fldCharType="separate"/>
      </w:r>
      <w:r w:rsidR="0040115E" w:rsidRPr="0040115E">
        <w:rPr>
          <w:rFonts w:ascii="Constantia" w:eastAsia="Constantia" w:hAnsi="Constantia" w:cs="Constantia"/>
          <w:noProof/>
          <w:sz w:val="24"/>
          <w:szCs w:val="24"/>
        </w:rPr>
        <w:t>(Medici et al., 2021)</w:t>
      </w:r>
      <w:r w:rsidR="0040115E">
        <w:rPr>
          <w:rFonts w:ascii="Constantia" w:eastAsia="Constantia" w:hAnsi="Constantia" w:cs="Constantia"/>
          <w:sz w:val="24"/>
          <w:szCs w:val="24"/>
        </w:rPr>
        <w:fldChar w:fldCharType="end"/>
      </w:r>
      <w:r w:rsidRPr="0003304C">
        <w:rPr>
          <w:rFonts w:ascii="Constantia" w:eastAsia="Constantia" w:hAnsi="Constantia" w:cs="Constantia"/>
          <w:sz w:val="24"/>
          <w:szCs w:val="24"/>
        </w:rPr>
        <w:t>.</w:t>
      </w:r>
    </w:p>
    <w:p w14:paraId="6D84B86F" w14:textId="33FCAD04" w:rsidR="0003304C" w:rsidRPr="0003304C" w:rsidRDefault="0003304C" w:rsidP="0003304C">
      <w:pPr>
        <w:spacing w:after="0" w:line="240" w:lineRule="auto"/>
        <w:rPr>
          <w:rFonts w:ascii="Constantia" w:eastAsia="Constantia" w:hAnsi="Constantia" w:cs="Constantia"/>
          <w:b/>
          <w:bCs/>
          <w:sz w:val="24"/>
          <w:szCs w:val="24"/>
        </w:rPr>
      </w:pPr>
      <w:r w:rsidRPr="0003304C">
        <w:rPr>
          <w:rFonts w:ascii="Constantia" w:eastAsia="Constantia" w:hAnsi="Constantia" w:cs="Constantia"/>
          <w:b/>
          <w:bCs/>
          <w:sz w:val="24"/>
          <w:szCs w:val="24"/>
        </w:rPr>
        <w:t>Marketing Strategies for Local Agribusiness</w:t>
      </w:r>
    </w:p>
    <w:p w14:paraId="1AD82BFC" w14:textId="0FB143D2" w:rsidR="0003304C" w:rsidRPr="0003304C" w:rsidRDefault="0003304C" w:rsidP="0003304C">
      <w:pPr>
        <w:spacing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Effective marketing strategies are crucial for the success and sustainability of local agribusinesses. As competition intensifies, local agribusinesses must adopt innovative and cost-effective marketing strategies to enhance their visibility, improve their market share, and build strong relationships with consumers. One such strategy involves the use of digital platforms, which can help local producers access broader markets by offering direct-to-consumer sales models </w:t>
      </w:r>
      <w:r w:rsidR="0040115E">
        <w:rPr>
          <w:rFonts w:ascii="Constantia" w:eastAsia="Constantia" w:hAnsi="Constantia" w:cs="Constantia"/>
          <w:sz w:val="24"/>
          <w:szCs w:val="24"/>
        </w:rPr>
        <w:fldChar w:fldCharType="begin" w:fldLock="1"/>
      </w:r>
      <w:r w:rsidR="003E3874">
        <w:rPr>
          <w:rFonts w:ascii="Constantia" w:eastAsia="Constantia" w:hAnsi="Constantia" w:cs="Constantia"/>
          <w:sz w:val="24"/>
          <w:szCs w:val="24"/>
        </w:rPr>
        <w:instrText>ADDIN CSL_CITATION {"citationItems":[{"id":"ITEM-1","itemData":{"author":[{"dropping-particle":"","family":"Leimstoll","given":"Uwe","non-dropping-particle":"","parse-names":false,"suffix":""},{"dropping-particle":"","family":"Wölfle","given":"Ralf","non-dropping-particle":"","parse-names":false,"suffix":""}],"container-title":"New trends in business information systems and technology: Digital innovation and digital business transformation","id":"ITEM-1","issued":{"date-parts":[["2020"]]},"page":"237-250","publisher":"Springer","title":"Direct to Consumer (D2C) E-commerce: Goals and strategies of brand manufacturers","type":"chapter"},"uris":["http://www.mendeley.com/documents/?uuid=99249260-166b-4fd5-b151-27d00a203f4b"]}],"mendeley":{"formattedCitation":"(Leimstoll &amp; Wölfle, 2020)","plainTextFormattedCitation":"(Leimstoll &amp; Wölfle, 2020)","previouslyFormattedCitation":"(Leimstoll &amp; Wölfle, 2020)"},"properties":{"noteIndex":0},"schema":"https://github.com/citation-style-language/schema/raw/master/csl-citation.json"}</w:instrText>
      </w:r>
      <w:r w:rsidR="0040115E">
        <w:rPr>
          <w:rFonts w:ascii="Constantia" w:eastAsia="Constantia" w:hAnsi="Constantia" w:cs="Constantia"/>
          <w:sz w:val="24"/>
          <w:szCs w:val="24"/>
        </w:rPr>
        <w:fldChar w:fldCharType="separate"/>
      </w:r>
      <w:r w:rsidR="0040115E" w:rsidRPr="0040115E">
        <w:rPr>
          <w:rFonts w:ascii="Constantia" w:eastAsia="Constantia" w:hAnsi="Constantia" w:cs="Constantia"/>
          <w:noProof/>
          <w:sz w:val="24"/>
          <w:szCs w:val="24"/>
        </w:rPr>
        <w:t>(Leimstoll &amp; Wölfle, 2020)</w:t>
      </w:r>
      <w:r w:rsidR="0040115E">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Digital marketing strategies, such as social media advertising and e-commerce, enable agribusinesses to target specific customer segments, build brand awareness, and promote product differentiation </w:t>
      </w:r>
      <w:r w:rsidR="003E3874">
        <w:rPr>
          <w:rFonts w:ascii="Constantia" w:eastAsia="Constantia" w:hAnsi="Constantia" w:cs="Constantia"/>
          <w:sz w:val="24"/>
          <w:szCs w:val="24"/>
        </w:rPr>
        <w:fldChar w:fldCharType="begin" w:fldLock="1"/>
      </w:r>
      <w:r w:rsidR="003E3874">
        <w:rPr>
          <w:rFonts w:ascii="Constantia" w:eastAsia="Constantia" w:hAnsi="Constantia" w:cs="Constantia"/>
          <w:sz w:val="24"/>
          <w:szCs w:val="24"/>
        </w:rPr>
        <w:instrText>ADDIN CSL_CITATION {"citationItems":[{"id":"ITEM-1","itemData":{"ISSN":"2985-7813","author":[{"dropping-particle":"","family":"Waluyo","given":"Tri","non-dropping-particle":"","parse-names":false,"suffix":""}],"container-title":"Jurnal Sosial Sains dan Komunikasi","id":"ITEM-1","issue":"01","issued":{"date-parts":[["2022"]]},"page":"64-71","title":"Digital Marketing Strategy for Local Agribusiness Products in Indonesia","type":"article-journal","volume":"1"},"uris":["http://www.mendeley.com/documents/?uuid=166c8d97-eeca-480f-8712-9b4183e5ad01"]}],"mendeley":{"formattedCitation":"(Waluyo, 2022)","plainTextFormattedCitation":"(Waluyo, 2022)","previouslyFormattedCitation":"(Waluyo, 2022)"},"properties":{"noteIndex":0},"schema":"https://github.com/citation-style-language/schema/raw/master/csl-citation.json"}</w:instrText>
      </w:r>
      <w:r w:rsidR="003E3874">
        <w:rPr>
          <w:rFonts w:ascii="Constantia" w:eastAsia="Constantia" w:hAnsi="Constantia" w:cs="Constantia"/>
          <w:sz w:val="24"/>
          <w:szCs w:val="24"/>
        </w:rPr>
        <w:fldChar w:fldCharType="separate"/>
      </w:r>
      <w:r w:rsidR="003E3874" w:rsidRPr="003E3874">
        <w:rPr>
          <w:rFonts w:ascii="Constantia" w:eastAsia="Constantia" w:hAnsi="Constantia" w:cs="Constantia"/>
          <w:noProof/>
          <w:sz w:val="24"/>
          <w:szCs w:val="24"/>
        </w:rPr>
        <w:t>(Waluyo, 2022)</w:t>
      </w:r>
      <w:r w:rsidR="003E3874">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Additionally, strategies such as branding and certification, including organic or fair-trade labels, play a critical role in differentiating products and enhancing consumer trust. Moreover, local agribusinesses must leverage their unique positioning by promoting the local and sustainable aspects of their products, which resonate with growing consumer trends focused on environmental responsibility and support for local economies </w:t>
      </w:r>
      <w:r w:rsidR="003E3874">
        <w:rPr>
          <w:rFonts w:ascii="Constantia" w:eastAsia="Constantia" w:hAnsi="Constantia" w:cs="Constantia"/>
          <w:sz w:val="24"/>
          <w:szCs w:val="24"/>
        </w:rPr>
        <w:fldChar w:fldCharType="begin" w:fldLock="1"/>
      </w:r>
      <w:r w:rsidR="003E3874">
        <w:rPr>
          <w:rFonts w:ascii="Constantia" w:eastAsia="Constantia" w:hAnsi="Constantia" w:cs="Constantia"/>
          <w:sz w:val="24"/>
          <w:szCs w:val="24"/>
        </w:rPr>
        <w:instrText>ADDIN CSL_CITATION {"citationItems":[{"id":"ITEM-1","itemData":{"ISBN":"2077-0472","author":[{"dropping-particle":"","family":"Gadanakis","given":"Yiorgos","non-dropping-particle":"","parse-names":false,"suffix":""}],"container-title":"Agriculture","id":"ITEM-1","issue":"8","issued":{"date-parts":[["2024"]]},"page":"1288","publisher":"MDPI","title":"Advancing farm entrepreneurship and agribusiness management for sustainable agriculture","type":"article","volume":"14"},"uris":["http://www.mendeley.com/documents/?uuid=4e02afe5-9a82-478a-9b97-b350d184236b"]}],"mendeley":{"formattedCitation":"(Gadanakis, 2024)","plainTextFormattedCitation":"(Gadanakis, 2024)","previouslyFormattedCitation":"(Gadanakis, 2024)"},"properties":{"noteIndex":0},"schema":"https://github.com/citation-style-language/schema/raw/master/csl-citation.json"}</w:instrText>
      </w:r>
      <w:r w:rsidR="003E3874">
        <w:rPr>
          <w:rFonts w:ascii="Constantia" w:eastAsia="Constantia" w:hAnsi="Constantia" w:cs="Constantia"/>
          <w:sz w:val="24"/>
          <w:szCs w:val="24"/>
        </w:rPr>
        <w:fldChar w:fldCharType="separate"/>
      </w:r>
      <w:r w:rsidR="003E3874" w:rsidRPr="003E3874">
        <w:rPr>
          <w:rFonts w:ascii="Constantia" w:eastAsia="Constantia" w:hAnsi="Constantia" w:cs="Constantia"/>
          <w:noProof/>
          <w:sz w:val="24"/>
          <w:szCs w:val="24"/>
        </w:rPr>
        <w:t>(Gadanakis, 2024)</w:t>
      </w:r>
      <w:r w:rsidR="003E3874">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Traditional marketing strategies, such as participating in local food markets and collaborating with retail chains, also remain vital for maintaining strong </w:t>
      </w:r>
      <w:r w:rsidRPr="0003304C">
        <w:rPr>
          <w:rFonts w:ascii="Constantia" w:eastAsia="Constantia" w:hAnsi="Constantia" w:cs="Constantia"/>
          <w:sz w:val="24"/>
          <w:szCs w:val="24"/>
        </w:rPr>
        <w:lastRenderedPageBreak/>
        <w:t xml:space="preserve">community ties and ensuring product distribution </w:t>
      </w:r>
      <w:r w:rsidR="003E3874">
        <w:rPr>
          <w:rFonts w:ascii="Constantia" w:eastAsia="Constantia" w:hAnsi="Constantia" w:cs="Constantia"/>
          <w:sz w:val="24"/>
          <w:szCs w:val="24"/>
        </w:rPr>
        <w:fldChar w:fldCharType="begin" w:fldLock="1"/>
      </w:r>
      <w:r w:rsidR="003E3874">
        <w:rPr>
          <w:rFonts w:ascii="Constantia" w:eastAsia="Constantia" w:hAnsi="Constantia" w:cs="Constantia"/>
          <w:sz w:val="24"/>
          <w:szCs w:val="24"/>
        </w:rPr>
        <w:instrText>ADDIN CSL_CITATION {"citationItems":[{"id":"ITEM-1","itemData":{"author":[{"dropping-particle":"","family":"Padhiary","given":"Mrutyunjay","non-dropping-particle":"","parse-names":false,"suffix":""},{"dropping-particle":"","family":"Roy","given":"Pankaj","non-dropping-particle":"","parse-names":false,"suffix":""}],"container-title":"Emerging Trends in Food and Agribusiness Marketing","id":"ITEM-1","issued":{"date-parts":[["2025"]]},"page":"219-252","publisher":"IGI Global","title":"Collaborative marketing strategies in agriculture for global reach and local impact","type":"chapter"},"uris":["http://www.mendeley.com/documents/?uuid=3c952a48-83c3-4658-ac8e-a1b653893243"]}],"mendeley":{"formattedCitation":"(Padhiary &amp; Roy, 2025)","plainTextFormattedCitation":"(Padhiary &amp; Roy, 2025)","previouslyFormattedCitation":"(Padhiary &amp; Roy, 2025)"},"properties":{"noteIndex":0},"schema":"https://github.com/citation-style-language/schema/raw/master/csl-citation.json"}</w:instrText>
      </w:r>
      <w:r w:rsidR="003E3874">
        <w:rPr>
          <w:rFonts w:ascii="Constantia" w:eastAsia="Constantia" w:hAnsi="Constantia" w:cs="Constantia"/>
          <w:sz w:val="24"/>
          <w:szCs w:val="24"/>
        </w:rPr>
        <w:fldChar w:fldCharType="separate"/>
      </w:r>
      <w:r w:rsidR="003E3874" w:rsidRPr="003E3874">
        <w:rPr>
          <w:rFonts w:ascii="Constantia" w:eastAsia="Constantia" w:hAnsi="Constantia" w:cs="Constantia"/>
          <w:noProof/>
          <w:sz w:val="24"/>
          <w:szCs w:val="24"/>
        </w:rPr>
        <w:t>(Padhiary &amp; Roy, 2025)</w:t>
      </w:r>
      <w:r w:rsidR="003E3874">
        <w:rPr>
          <w:rFonts w:ascii="Constantia" w:eastAsia="Constantia" w:hAnsi="Constantia" w:cs="Constantia"/>
          <w:sz w:val="24"/>
          <w:szCs w:val="24"/>
        </w:rPr>
        <w:fldChar w:fldCharType="end"/>
      </w:r>
      <w:r w:rsidRPr="0003304C">
        <w:rPr>
          <w:rFonts w:ascii="Constantia" w:eastAsia="Constantia" w:hAnsi="Constantia" w:cs="Constantia"/>
          <w:sz w:val="24"/>
          <w:szCs w:val="24"/>
        </w:rPr>
        <w:t>. As marketing practices evolve, integrating both traditional and digital strategies will be key to overcoming market entry barriers and enhancing competitive advantage for local agribusinesses.</w:t>
      </w:r>
    </w:p>
    <w:p w14:paraId="3B408D72" w14:textId="2279B03E" w:rsidR="0003304C" w:rsidRPr="0003304C" w:rsidRDefault="0003304C" w:rsidP="0003304C">
      <w:pPr>
        <w:spacing w:after="0" w:line="240" w:lineRule="auto"/>
        <w:rPr>
          <w:rFonts w:ascii="Constantia" w:eastAsia="Constantia" w:hAnsi="Constantia" w:cs="Constantia"/>
          <w:b/>
          <w:bCs/>
          <w:sz w:val="24"/>
          <w:szCs w:val="24"/>
        </w:rPr>
      </w:pPr>
      <w:r w:rsidRPr="0003304C">
        <w:rPr>
          <w:rFonts w:ascii="Constantia" w:eastAsia="Constantia" w:hAnsi="Constantia" w:cs="Constantia"/>
          <w:b/>
          <w:bCs/>
          <w:sz w:val="24"/>
          <w:szCs w:val="24"/>
        </w:rPr>
        <w:t>Competitiveness of Local Agribusiness</w:t>
      </w:r>
    </w:p>
    <w:p w14:paraId="3C6C2B73" w14:textId="704B1CE0" w:rsidR="0003304C" w:rsidRDefault="0003304C" w:rsidP="0003304C">
      <w:pPr>
        <w:spacing w:after="0" w:line="240" w:lineRule="auto"/>
        <w:ind w:firstLine="720"/>
        <w:rPr>
          <w:rFonts w:ascii="Constantia" w:eastAsia="Constantia" w:hAnsi="Constantia" w:cs="Constantia"/>
          <w:sz w:val="24"/>
          <w:szCs w:val="24"/>
        </w:rPr>
      </w:pPr>
      <w:r w:rsidRPr="0003304C">
        <w:rPr>
          <w:rFonts w:ascii="Constantia" w:eastAsia="Constantia" w:hAnsi="Constantia" w:cs="Constantia"/>
          <w:sz w:val="24"/>
          <w:szCs w:val="24"/>
        </w:rPr>
        <w:t xml:space="preserve">The competitiveness of local agribusinesses is determined by several interrelated factors, including the efficiency of production, access to markets, innovation, and the ability to respond to changing consumer demands. To compete effectively, local agribusinesses must focus on improving productivity through the adoption of modern farming techniques and technologies that increase efficiency and reduce costs </w:t>
      </w:r>
      <w:r w:rsidR="003E3874">
        <w:rPr>
          <w:rFonts w:ascii="Constantia" w:eastAsia="Constantia" w:hAnsi="Constantia" w:cs="Constantia"/>
          <w:sz w:val="24"/>
          <w:szCs w:val="24"/>
        </w:rPr>
        <w:fldChar w:fldCharType="begin" w:fldLock="1"/>
      </w:r>
      <w:r w:rsidR="003E3874">
        <w:rPr>
          <w:rFonts w:ascii="Constantia" w:eastAsia="Constantia" w:hAnsi="Constantia" w:cs="Constantia"/>
          <w:sz w:val="24"/>
          <w:szCs w:val="24"/>
        </w:rPr>
        <w:instrText>ADDIN CSL_CITATION {"citationItems":[{"id":"ITEM-1","itemData":{"author":[{"dropping-particle":"","family":"Manida","given":"M","non-dropping-particle":"","parse-names":false,"suffix":""},{"dropping-particle":"","family":"Ganeshan","given":"M K","non-dropping-particle":"","parse-names":false,"suffix":""}],"container-title":"2nd International Multidisciplinary Conference on Information Science, Management Research and Social Sciences (ICISMRSS–2021)","id":"ITEM-1","issued":{"date-parts":[["2021"]]},"title":"New agriculture technology in modern farming","type":"paper-conference"},"uris":["http://www.mendeley.com/documents/?uuid=0d6421fb-d6d5-465d-af83-81da27182341"]}],"mendeley":{"formattedCitation":"(Manida &amp; Ganeshan, 2021)","plainTextFormattedCitation":"(Manida &amp; Ganeshan, 2021)","previouslyFormattedCitation":"(Manida &amp; Ganeshan, 2021)"},"properties":{"noteIndex":0},"schema":"https://github.com/citation-style-language/schema/raw/master/csl-citation.json"}</w:instrText>
      </w:r>
      <w:r w:rsidR="003E3874">
        <w:rPr>
          <w:rFonts w:ascii="Constantia" w:eastAsia="Constantia" w:hAnsi="Constantia" w:cs="Constantia"/>
          <w:sz w:val="24"/>
          <w:szCs w:val="24"/>
        </w:rPr>
        <w:fldChar w:fldCharType="separate"/>
      </w:r>
      <w:r w:rsidR="003E3874" w:rsidRPr="003E3874">
        <w:rPr>
          <w:rFonts w:ascii="Constantia" w:eastAsia="Constantia" w:hAnsi="Constantia" w:cs="Constantia"/>
          <w:noProof/>
          <w:sz w:val="24"/>
          <w:szCs w:val="24"/>
        </w:rPr>
        <w:t>(Manida &amp; Ganeshan, 2021)</w:t>
      </w:r>
      <w:r w:rsidR="003E3874">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However, it is not only technological innovation that matters; the ability to manage and develop effective marketing strategies plays a significant role in boosting competitiveness. For example, agribusinesses that adopt branding and quality differentiation strategies are better positioned to command higher prices and consumer loyalty </w:t>
      </w:r>
      <w:r w:rsidR="003E3874">
        <w:rPr>
          <w:rFonts w:ascii="Constantia" w:eastAsia="Constantia" w:hAnsi="Constantia" w:cs="Constantia"/>
          <w:sz w:val="24"/>
          <w:szCs w:val="24"/>
        </w:rPr>
        <w:fldChar w:fldCharType="begin" w:fldLock="1"/>
      </w:r>
      <w:r w:rsidR="001B6AF9">
        <w:rPr>
          <w:rFonts w:ascii="Constantia" w:eastAsia="Constantia" w:hAnsi="Constantia" w:cs="Constantia"/>
          <w:sz w:val="24"/>
          <w:szCs w:val="24"/>
        </w:rPr>
        <w:instrText>ADDIN CSL_CITATION {"citationItems":[{"id":"ITEM-1","itemData":{"author":[{"dropping-particle":"","family":"Suman","given":"K M","non-dropping-particle":"","parse-names":false,"suffix":""},{"dropping-particle":"","family":"Sree Lakshmi","given":"A","non-dropping-particle":"","parse-names":false,"suffix":""},{"dropping-particle":"","family":"Bharathi","given":"T N","non-dropping-particle":"","parse-names":false,"suffix":""},{"dropping-particle":"","family":"Pramod Nayak","given":"S S","non-dropping-particle":"","parse-names":false,"suffix":""}],"container-title":"Emerging Trends in Agricultural Economics and Agribusiness: An Edited Anthology","id":"ITEM-1","issued":{"date-parts":[["2023"]]},"title":"AGRIBUSINESS MARKETING STRATEGIES","type":"article-journal","volume":"216"},"uris":["http://www.mendeley.com/documents/?uuid=969b7ace-0855-4c0d-8f01-70a17529940e"]}],"mendeley":{"formattedCitation":"(Suman et al., 2023)","plainTextFormattedCitation":"(Suman et al., 2023)","previouslyFormattedCitation":"(Suman et al., 2023)"},"properties":{"noteIndex":0},"schema":"https://github.com/citation-style-language/schema/raw/master/csl-citation.json"}</w:instrText>
      </w:r>
      <w:r w:rsidR="003E3874">
        <w:rPr>
          <w:rFonts w:ascii="Constantia" w:eastAsia="Constantia" w:hAnsi="Constantia" w:cs="Constantia"/>
          <w:sz w:val="24"/>
          <w:szCs w:val="24"/>
        </w:rPr>
        <w:fldChar w:fldCharType="separate"/>
      </w:r>
      <w:r w:rsidR="003E3874" w:rsidRPr="003E3874">
        <w:rPr>
          <w:rFonts w:ascii="Constantia" w:eastAsia="Constantia" w:hAnsi="Constantia" w:cs="Constantia"/>
          <w:noProof/>
          <w:sz w:val="24"/>
          <w:szCs w:val="24"/>
        </w:rPr>
        <w:t>(Suman et al., 2023)</w:t>
      </w:r>
      <w:r w:rsidR="003E3874">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Furthermore, access to market information and distribution networks is crucial for small-scale producers to compete in global markets. In many cases, local agribusinesses face challenges in accessing large retail networks, limiting their potential to scale </w:t>
      </w:r>
      <w:r w:rsidR="001B6AF9">
        <w:rPr>
          <w:rFonts w:ascii="Constantia" w:eastAsia="Constantia" w:hAnsi="Constantia" w:cs="Constantia"/>
          <w:sz w:val="24"/>
          <w:szCs w:val="24"/>
        </w:rPr>
        <w:fldChar w:fldCharType="begin" w:fldLock="1"/>
      </w:r>
      <w:r w:rsidR="001B6AF9">
        <w:rPr>
          <w:rFonts w:ascii="Constantia" w:eastAsia="Constantia" w:hAnsi="Constantia" w:cs="Constantia"/>
          <w:sz w:val="24"/>
          <w:szCs w:val="24"/>
        </w:rPr>
        <w:instrText>ADDIN CSL_CITATION {"citationItems":[{"id":"ITEM-1","itemData":{"ISSN":"0019-5014","author":[{"dropping-particle":"","family":"Sharma","given":"J P","non-dropping-particle":"","parse-names":false,"suffix":""},{"dropping-particle":"","family":"Bhatt","given":"Anil","non-dropping-particle":"","parse-names":false,"suffix":""}],"container-title":"Indian Journal of Agricultural Economics","id":"ITEM-1","issue":"1","issued":{"date-parts":[["2022"]]},"page":"120-132","title":"Role of Agri-Business Entrepreneurship, Innovation and Value Chains/Networks in Farmer Income Improvement: Models, Policies and Challenges","type":"article-journal","volume":"77"},"uris":["http://www.mendeley.com/documents/?uuid=840833d8-3dc5-4463-b5f4-ea887a8602e7"]}],"mendeley":{"formattedCitation":"(J. P. Sharma &amp; Bhatt, 2022)","plainTextFormattedCitation":"(J. P. Sharma &amp; Bhatt, 2022)","previouslyFormattedCitation":"(J. P. Sharma &amp; Bhatt, 2022)"},"properties":{"noteIndex":0},"schema":"https://github.com/citation-style-language/schema/raw/master/csl-citation.json"}</w:instrText>
      </w:r>
      <w:r w:rsidR="001B6AF9">
        <w:rPr>
          <w:rFonts w:ascii="Constantia" w:eastAsia="Constantia" w:hAnsi="Constantia" w:cs="Constantia"/>
          <w:sz w:val="24"/>
          <w:szCs w:val="24"/>
        </w:rPr>
        <w:fldChar w:fldCharType="separate"/>
      </w:r>
      <w:r w:rsidR="001B6AF9" w:rsidRPr="001B6AF9">
        <w:rPr>
          <w:rFonts w:ascii="Constantia" w:eastAsia="Constantia" w:hAnsi="Constantia" w:cs="Constantia"/>
          <w:noProof/>
          <w:sz w:val="24"/>
          <w:szCs w:val="24"/>
        </w:rPr>
        <w:t>(J. P. Sharma &amp; Bhatt, 2022)</w:t>
      </w:r>
      <w:r w:rsidR="001B6AF9">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Policy support, infrastructure development, and investment in human capital are also essential factors that contribute to enhancing the competitiveness of local agribusinesses. Governments can play a significant role in fostering competitive agribusinesses by providing support through training programs, subsidies, and facilitating market access </w:t>
      </w:r>
      <w:r w:rsidR="001B6AF9">
        <w:rPr>
          <w:rFonts w:ascii="Constantia" w:eastAsia="Constantia" w:hAnsi="Constantia" w:cs="Constantia"/>
          <w:sz w:val="24"/>
          <w:szCs w:val="24"/>
        </w:rPr>
        <w:fldChar w:fldCharType="begin" w:fldLock="1"/>
      </w:r>
      <w:r w:rsidR="001B6AF9">
        <w:rPr>
          <w:rFonts w:ascii="Constantia" w:eastAsia="Constantia" w:hAnsi="Constantia" w:cs="Constantia"/>
          <w:sz w:val="24"/>
          <w:szCs w:val="24"/>
        </w:rPr>
        <w:instrText>ADDIN CSL_CITATION {"citationItems":[{"id":"ITEM-1","itemData":{"ISSN":"2997-7258","author":[{"dropping-particle":"","family":"Kalaba","given":"Yulianti","non-dropping-particle":"","parse-names":false,"suffix":""}],"container-title":"The Journal of Academic Science","id":"ITEM-1","issue":"4","issued":{"date-parts":[["2025"]]},"page":"1087-1095","title":"Evaluation of Government Policies on Agricultural Export Competitiveness in Developing Countries' Agribusiness Sector","type":"article-journal","volume":"2"},"uris":["http://www.mendeley.com/documents/?uuid=779ad48f-7956-42b5-87f0-4cc737bb740c"]}],"mendeley":{"formattedCitation":"(Kalaba, 2025)","plainTextFormattedCitation":"(Kalaba, 2025)","previouslyFormattedCitation":"(Kalaba, 2025)"},"properties":{"noteIndex":0},"schema":"https://github.com/citation-style-language/schema/raw/master/csl-citation.json"}</w:instrText>
      </w:r>
      <w:r w:rsidR="001B6AF9">
        <w:rPr>
          <w:rFonts w:ascii="Constantia" w:eastAsia="Constantia" w:hAnsi="Constantia" w:cs="Constantia"/>
          <w:sz w:val="24"/>
          <w:szCs w:val="24"/>
        </w:rPr>
        <w:fldChar w:fldCharType="separate"/>
      </w:r>
      <w:r w:rsidR="001B6AF9" w:rsidRPr="001B6AF9">
        <w:rPr>
          <w:rFonts w:ascii="Constantia" w:eastAsia="Constantia" w:hAnsi="Constantia" w:cs="Constantia"/>
          <w:noProof/>
          <w:sz w:val="24"/>
          <w:szCs w:val="24"/>
        </w:rPr>
        <w:t>(Kalaba, 2025)</w:t>
      </w:r>
      <w:r w:rsidR="001B6AF9">
        <w:rPr>
          <w:rFonts w:ascii="Constantia" w:eastAsia="Constantia" w:hAnsi="Constantia" w:cs="Constantia"/>
          <w:sz w:val="24"/>
          <w:szCs w:val="24"/>
        </w:rPr>
        <w:fldChar w:fldCharType="end"/>
      </w:r>
      <w:r w:rsidRPr="0003304C">
        <w:rPr>
          <w:rFonts w:ascii="Constantia" w:eastAsia="Constantia" w:hAnsi="Constantia" w:cs="Constantia"/>
          <w:sz w:val="24"/>
          <w:szCs w:val="24"/>
        </w:rPr>
        <w:t xml:space="preserve">. Ultimately, the ability to innovate, adapt to market changes, and leverage marketing strategies effectively are crucial elements in sustaining the competitiveness of local agribusinesses in an increasingly competitive and volatile global market environment </w:t>
      </w:r>
      <w:r w:rsidR="001B6AF9">
        <w:rPr>
          <w:rFonts w:ascii="Constantia" w:eastAsia="Constantia" w:hAnsi="Constantia" w:cs="Constantia"/>
          <w:sz w:val="24"/>
          <w:szCs w:val="24"/>
        </w:rPr>
        <w:fldChar w:fldCharType="begin" w:fldLock="1"/>
      </w:r>
      <w:r w:rsidR="00E06BB4">
        <w:rPr>
          <w:rFonts w:ascii="Constantia" w:eastAsia="Constantia" w:hAnsi="Constantia" w:cs="Constantia"/>
          <w:sz w:val="24"/>
          <w:szCs w:val="24"/>
        </w:rPr>
        <w:instrText>ADDIN CSL_CITATION {"citationItems":[{"id":"ITEM-1","itemData":{"author":[{"dropping-particle":"","family":"Wiwoho","given":"G","non-dropping-particle":"","parse-names":false,"suffix":""},{"dropping-particle":"","family":"Suroso","given":"A","non-dropping-particle":"","parse-names":false,"suffix":""},{"dropping-particle":"","family":"Wulandari","given":"S Z","non-dropping-particle":"","parse-names":false,"suffix":""}],"container-title":"Management Science Letters","id":"ITEM-1","issue":"10","issued":{"date-parts":[["2020"]]},"page":"2379-2384","title":"Linking adaptive capability, product innovation and marketing performance: Results from Indonesian SMEs","type":"article-journal","volume":"10"},"uris":["http://www.mendeley.com/documents/?uuid=408d4406-7044-4afa-9339-01d24b50bf4b"]}],"mendeley":{"formattedCitation":"(Wiwoho et al., 2020)","plainTextFormattedCitation":"(Wiwoho et al., 2020)","previouslyFormattedCitation":"(Wiwoho et al., 2020)"},"properties":{"noteIndex":0},"schema":"https://github.com/citation-style-language/schema/raw/master/csl-citation.json"}</w:instrText>
      </w:r>
      <w:r w:rsidR="001B6AF9">
        <w:rPr>
          <w:rFonts w:ascii="Constantia" w:eastAsia="Constantia" w:hAnsi="Constantia" w:cs="Constantia"/>
          <w:sz w:val="24"/>
          <w:szCs w:val="24"/>
        </w:rPr>
        <w:fldChar w:fldCharType="separate"/>
      </w:r>
      <w:r w:rsidR="001B6AF9" w:rsidRPr="001B6AF9">
        <w:rPr>
          <w:rFonts w:ascii="Constantia" w:eastAsia="Constantia" w:hAnsi="Constantia" w:cs="Constantia"/>
          <w:noProof/>
          <w:sz w:val="24"/>
          <w:szCs w:val="24"/>
        </w:rPr>
        <w:t>(Wiwoho et al., 2020)</w:t>
      </w:r>
      <w:r w:rsidR="001B6AF9">
        <w:rPr>
          <w:rFonts w:ascii="Constantia" w:eastAsia="Constantia" w:hAnsi="Constantia" w:cs="Constantia"/>
          <w:sz w:val="24"/>
          <w:szCs w:val="24"/>
        </w:rPr>
        <w:fldChar w:fldCharType="end"/>
      </w:r>
      <w:r w:rsidRPr="0003304C">
        <w:rPr>
          <w:rFonts w:ascii="Constantia" w:eastAsia="Constantia" w:hAnsi="Constantia" w:cs="Constantia"/>
          <w:sz w:val="24"/>
          <w:szCs w:val="24"/>
        </w:rPr>
        <w:t>.</w:t>
      </w:r>
    </w:p>
    <w:p w14:paraId="37355A5C" w14:textId="14D84BE6" w:rsidR="00DE65D7" w:rsidRDefault="00DE65D7">
      <w:pPr>
        <w:spacing w:after="0" w:line="240" w:lineRule="auto"/>
        <w:ind w:firstLine="720"/>
        <w:rPr>
          <w:rFonts w:ascii="Constantia" w:eastAsia="Constantia" w:hAnsi="Constantia" w:cs="Constantia"/>
          <w:sz w:val="24"/>
          <w:szCs w:val="24"/>
        </w:rPr>
      </w:pPr>
    </w:p>
    <w:p w14:paraId="74988E33" w14:textId="77777777" w:rsidR="00DE65D7" w:rsidRDefault="00DE65D7" w:rsidP="00DE65D7">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METHODS</w:t>
      </w:r>
    </w:p>
    <w:p w14:paraId="4828D714" w14:textId="5ED0C454" w:rsidR="005E22E7" w:rsidRPr="005E22E7" w:rsidRDefault="005E22E7" w:rsidP="005E22E7">
      <w:pPr>
        <w:spacing w:after="0" w:line="240" w:lineRule="auto"/>
        <w:ind w:firstLine="720"/>
        <w:rPr>
          <w:rFonts w:ascii="Constantia" w:eastAsia="Constantia" w:hAnsi="Constantia" w:cs="Constantia"/>
          <w:sz w:val="24"/>
          <w:szCs w:val="24"/>
        </w:rPr>
      </w:pPr>
      <w:r w:rsidRPr="005E22E7">
        <w:rPr>
          <w:rFonts w:ascii="Constantia" w:eastAsia="Constantia" w:hAnsi="Constantia" w:cs="Constantia"/>
          <w:sz w:val="24"/>
          <w:szCs w:val="24"/>
        </w:rPr>
        <w:t xml:space="preserve">This study adopts a qualitative research design, specifically a literature review approach, to explore the dynamics of market forces, marketing strategies, and the competitiveness of local agribusinesses. Qualitative research is particularly suitable for this type of study as it allows for an in-depth exploration of complex phenomena, such as market dynamics and the strategies employed by agribusinesses to enhance their competitiveness </w:t>
      </w:r>
      <w:r w:rsidR="00E06BB4">
        <w:rPr>
          <w:rFonts w:ascii="Constantia" w:eastAsia="Constantia" w:hAnsi="Constantia" w:cs="Constantia"/>
          <w:sz w:val="24"/>
          <w:szCs w:val="24"/>
        </w:rPr>
        <w:fldChar w:fldCharType="begin" w:fldLock="1"/>
      </w:r>
      <w:r w:rsidR="00E06BB4">
        <w:rPr>
          <w:rFonts w:ascii="Constantia" w:eastAsia="Constantia" w:hAnsi="Constantia" w:cs="Constantia"/>
          <w:sz w:val="24"/>
          <w:szCs w:val="24"/>
        </w:rPr>
        <w:instrText>ADDIN CSL_CITATION {"citationItems":[{"id":"ITEM-1","itemData":{"ISSN":"1391-9318","author":[{"dropping-particle":"","family":"Rosairo","given":"H S R","non-dropping-particle":"","parse-names":false,"suffix":""}],"container-title":"Journal of Agricultural Sciences–Sri Lanka","id":"ITEM-1","issue":"1","issued":{"date-parts":[["2024"]]},"title":"Successful Qualitative Research in Agribusiness Management: Scope, Concepts and Steps","type":"article-journal","volume":"19"},"uris":["http://www.mendeley.com/documents/?uuid=8c39ac61-c3e4-4443-950a-c60f8e2e280d"]}],"mendeley":{"formattedCitation":"(Rosairo, 2024)","plainTextFormattedCitation":"(Rosairo, 2024)","previouslyFormattedCitation":"(Rosairo, 2024)"},"properties":{"noteIndex":0},"schema":"https://github.com/citation-style-language/schema/raw/master/csl-citation.json"}</w:instrText>
      </w:r>
      <w:r w:rsidR="00E06BB4">
        <w:rPr>
          <w:rFonts w:ascii="Constantia" w:eastAsia="Constantia" w:hAnsi="Constantia" w:cs="Constantia"/>
          <w:sz w:val="24"/>
          <w:szCs w:val="24"/>
        </w:rPr>
        <w:fldChar w:fldCharType="separate"/>
      </w:r>
      <w:r w:rsidR="00E06BB4" w:rsidRPr="00E06BB4">
        <w:rPr>
          <w:rFonts w:ascii="Constantia" w:eastAsia="Constantia" w:hAnsi="Constantia" w:cs="Constantia"/>
          <w:noProof/>
          <w:sz w:val="24"/>
          <w:szCs w:val="24"/>
        </w:rPr>
        <w:t>(Rosairo, 2024)</w:t>
      </w:r>
      <w:r w:rsidR="00E06BB4">
        <w:rPr>
          <w:rFonts w:ascii="Constantia" w:eastAsia="Constantia" w:hAnsi="Constantia" w:cs="Constantia"/>
          <w:sz w:val="24"/>
          <w:szCs w:val="24"/>
        </w:rPr>
        <w:fldChar w:fldCharType="end"/>
      </w:r>
      <w:r w:rsidRPr="005E22E7">
        <w:rPr>
          <w:rFonts w:ascii="Constantia" w:eastAsia="Constantia" w:hAnsi="Constantia" w:cs="Constantia"/>
          <w:sz w:val="24"/>
          <w:szCs w:val="24"/>
        </w:rPr>
        <w:t>. By synthesizing findings from various sources, this approach provides comprehensive insights into the theoretical underpinnings and practical applications of marketing strategies in the agricultural sector.</w:t>
      </w:r>
    </w:p>
    <w:p w14:paraId="025B9B68" w14:textId="2BF6100F" w:rsidR="005E22E7" w:rsidRPr="005E22E7" w:rsidRDefault="005E22E7" w:rsidP="005E22E7">
      <w:pPr>
        <w:spacing w:after="0" w:line="240" w:lineRule="auto"/>
        <w:ind w:firstLine="720"/>
        <w:rPr>
          <w:rFonts w:ascii="Constantia" w:eastAsia="Constantia" w:hAnsi="Constantia" w:cs="Constantia"/>
          <w:sz w:val="24"/>
          <w:szCs w:val="24"/>
        </w:rPr>
      </w:pPr>
      <w:r w:rsidRPr="005E22E7">
        <w:rPr>
          <w:rFonts w:ascii="Constantia" w:eastAsia="Constantia" w:hAnsi="Constantia" w:cs="Constantia"/>
          <w:sz w:val="24"/>
          <w:szCs w:val="24"/>
        </w:rPr>
        <w:t xml:space="preserve">The data sources for this study are primarily secondary sources, which include scholarly articles, books, reports, and relevant policy documents published between 2015 and 2025. These sources were selected based on their relevance to the research questions, focusing on studies that address market dynamics, marketing strategies, and agribusiness competitiveness in the agricultural sector. Academic databases such as Google Scholar, JSTOR, and ScienceDirect were used to retrieve peer-reviewed journal articles and publications from reputable sources. The inclusion criteria for sources were based on the publication's relevance, methodological rigor, and </w:t>
      </w:r>
      <w:r w:rsidRPr="005E22E7">
        <w:rPr>
          <w:rFonts w:ascii="Constantia" w:eastAsia="Constantia" w:hAnsi="Constantia" w:cs="Constantia"/>
          <w:sz w:val="24"/>
          <w:szCs w:val="24"/>
        </w:rPr>
        <w:lastRenderedPageBreak/>
        <w:t xml:space="preserve">contribution to understanding the themes related to local agribusiness marketing and competitiveness </w:t>
      </w:r>
      <w:r w:rsidR="00C23F54">
        <w:rPr>
          <w:rFonts w:ascii="Constantia" w:eastAsia="Constantia" w:hAnsi="Constantia" w:cs="Constantia"/>
          <w:sz w:val="24"/>
          <w:szCs w:val="24"/>
        </w:rPr>
        <w:fldChar w:fldCharType="begin" w:fldLock="1"/>
      </w:r>
      <w:r w:rsidR="00C23F54">
        <w:rPr>
          <w:rFonts w:ascii="Constantia" w:eastAsia="Constantia" w:hAnsi="Constantia" w:cs="Constantia"/>
          <w:sz w:val="24"/>
          <w:szCs w:val="24"/>
        </w:rPr>
        <w:instrText>ADDIN CSL_CITATION {"citationItems":[{"id":"ITEM-1","itemData":{"author":[{"dropping-particle":"","family":"Hart","given":"Chris","non-dropping-particle":"","parse-names":false,"suffix":""}],"id":"ITEM-1","issued":{"date-parts":[["2018"]]},"publisher":"Sage Publications Ltd","title":"Doing a literature review: Releasing the research imagination","type":"article-journal"},"uris":["http://www.mendeley.com/documents/?uuid=ca58b75b-d816-4269-959d-84298959e0cb"]}],"mendeley":{"formattedCitation":"(Hart, 2018)","plainTextFormattedCitation":"(Hart, 2018)","previouslyFormattedCitation":"(Hart, 2018)"},"properties":{"noteIndex":0},"schema":"https://github.com/citation-style-language/schema/raw/master/csl-citation.json"}</w:instrText>
      </w:r>
      <w:r w:rsidR="00C23F54">
        <w:rPr>
          <w:rFonts w:ascii="Constantia" w:eastAsia="Constantia" w:hAnsi="Constantia" w:cs="Constantia"/>
          <w:sz w:val="24"/>
          <w:szCs w:val="24"/>
        </w:rPr>
        <w:fldChar w:fldCharType="separate"/>
      </w:r>
      <w:r w:rsidR="00C23F54" w:rsidRPr="00C23F54">
        <w:rPr>
          <w:rFonts w:ascii="Constantia" w:eastAsia="Constantia" w:hAnsi="Constantia" w:cs="Constantia"/>
          <w:noProof/>
          <w:sz w:val="24"/>
          <w:szCs w:val="24"/>
        </w:rPr>
        <w:t>(Hart, 2018)</w:t>
      </w:r>
      <w:r w:rsidR="00C23F54">
        <w:rPr>
          <w:rFonts w:ascii="Constantia" w:eastAsia="Constantia" w:hAnsi="Constantia" w:cs="Constantia"/>
          <w:sz w:val="24"/>
          <w:szCs w:val="24"/>
        </w:rPr>
        <w:fldChar w:fldCharType="end"/>
      </w:r>
      <w:r w:rsidRPr="005E22E7">
        <w:rPr>
          <w:rFonts w:ascii="Constantia" w:eastAsia="Constantia" w:hAnsi="Constantia" w:cs="Constantia"/>
          <w:sz w:val="24"/>
          <w:szCs w:val="24"/>
        </w:rPr>
        <w:t>.</w:t>
      </w:r>
    </w:p>
    <w:p w14:paraId="4735D1A9" w14:textId="6F833179" w:rsidR="005E22E7" w:rsidRPr="005E22E7" w:rsidRDefault="005E22E7" w:rsidP="005E22E7">
      <w:pPr>
        <w:spacing w:after="0" w:line="240" w:lineRule="auto"/>
        <w:ind w:firstLine="720"/>
        <w:rPr>
          <w:rFonts w:ascii="Constantia" w:eastAsia="Constantia" w:hAnsi="Constantia" w:cs="Constantia"/>
          <w:sz w:val="24"/>
          <w:szCs w:val="24"/>
        </w:rPr>
      </w:pPr>
      <w:r w:rsidRPr="005E22E7">
        <w:rPr>
          <w:rFonts w:ascii="Constantia" w:eastAsia="Constantia" w:hAnsi="Constantia" w:cs="Constantia"/>
          <w:sz w:val="24"/>
          <w:szCs w:val="24"/>
        </w:rPr>
        <w:t xml:space="preserve">For data collection, this study employs document analysis as the primary technique. Document analysis is a systematic approach that involves reviewing and synthesizing written materials to identify patterns, trends, and key themes related to the research focus </w:t>
      </w:r>
      <w:r w:rsidR="00E06BB4">
        <w:rPr>
          <w:rFonts w:ascii="Constantia" w:eastAsia="Constantia" w:hAnsi="Constantia" w:cs="Constantia"/>
          <w:sz w:val="24"/>
          <w:szCs w:val="24"/>
        </w:rPr>
        <w:fldChar w:fldCharType="begin" w:fldLock="1"/>
      </w:r>
      <w:r w:rsidR="00E06BB4">
        <w:rPr>
          <w:rFonts w:ascii="Constantia" w:eastAsia="Constantia" w:hAnsi="Constantia" w:cs="Constantia"/>
          <w:sz w:val="24"/>
          <w:szCs w:val="24"/>
        </w:rPr>
        <w:instrText>ADDIN CSL_CITATION {"citationItems":[{"id":"ITEM-1","itemData":{"ISSN":"2590-2296","author":[{"dropping-particle":"","family":"Kayesa","given":"Naomi Karen","non-dropping-particle":"","parse-names":false,"suffix":""},{"dropping-particle":"","family":"Shung-King","given":"Maylene","non-dropping-particle":"","parse-names":false,"suffix":""}],"container-title":"Health Policy OPEN","id":"ITEM-1","issued":{"date-parts":[["2021"]]},"page":"100024","publisher":"Elsevier","title":"The role of document analysis in health policy analysis studies in low and middle-income countries: Lessons for HPA researchers from a qualitative systematic review","type":"article-journal","volume":"2"},"uris":["http://www.mendeley.com/documents/?uuid=561413be-bc5e-4382-9bab-502ebca3e5f1"]}],"mendeley":{"formattedCitation":"(Kayesa &amp; Shung-King, 2021)","plainTextFormattedCitation":"(Kayesa &amp; Shung-King, 2021)","previouslyFormattedCitation":"(Kayesa &amp; Shung-King, 2021)"},"properties":{"noteIndex":0},"schema":"https://github.com/citation-style-language/schema/raw/master/csl-citation.json"}</w:instrText>
      </w:r>
      <w:r w:rsidR="00E06BB4">
        <w:rPr>
          <w:rFonts w:ascii="Constantia" w:eastAsia="Constantia" w:hAnsi="Constantia" w:cs="Constantia"/>
          <w:sz w:val="24"/>
          <w:szCs w:val="24"/>
        </w:rPr>
        <w:fldChar w:fldCharType="separate"/>
      </w:r>
      <w:r w:rsidR="00E06BB4" w:rsidRPr="00E06BB4">
        <w:rPr>
          <w:rFonts w:ascii="Constantia" w:eastAsia="Constantia" w:hAnsi="Constantia" w:cs="Constantia"/>
          <w:noProof/>
          <w:sz w:val="24"/>
          <w:szCs w:val="24"/>
        </w:rPr>
        <w:t>(Kayesa &amp; Shung-King, 2021)</w:t>
      </w:r>
      <w:r w:rsidR="00E06BB4">
        <w:rPr>
          <w:rFonts w:ascii="Constantia" w:eastAsia="Constantia" w:hAnsi="Constantia" w:cs="Constantia"/>
          <w:sz w:val="24"/>
          <w:szCs w:val="24"/>
        </w:rPr>
        <w:fldChar w:fldCharType="end"/>
      </w:r>
      <w:r w:rsidRPr="005E22E7">
        <w:rPr>
          <w:rFonts w:ascii="Constantia" w:eastAsia="Constantia" w:hAnsi="Constantia" w:cs="Constantia"/>
          <w:sz w:val="24"/>
          <w:szCs w:val="24"/>
        </w:rPr>
        <w:t>. This technique is particularly effective in literature reviews as it allows the researcher to compile a wide range of perspectives and findings from various studies. The data collected through document analysis are then organized into categories based on emerging themes, such as market dynamics, marketing strategies, and factors influencing competitiveness in local agribusiness.</w:t>
      </w:r>
    </w:p>
    <w:p w14:paraId="35B786E7" w14:textId="7FCBE11A" w:rsidR="005E22E7" w:rsidRPr="005E22E7" w:rsidRDefault="005E22E7" w:rsidP="005E22E7">
      <w:pPr>
        <w:spacing w:after="0" w:line="240" w:lineRule="auto"/>
        <w:ind w:firstLine="720"/>
        <w:rPr>
          <w:rFonts w:ascii="Constantia" w:eastAsia="Constantia" w:hAnsi="Constantia" w:cs="Constantia"/>
          <w:sz w:val="24"/>
          <w:szCs w:val="24"/>
        </w:rPr>
      </w:pPr>
      <w:r w:rsidRPr="005E22E7">
        <w:rPr>
          <w:rFonts w:ascii="Constantia" w:eastAsia="Constantia" w:hAnsi="Constantia" w:cs="Constantia"/>
          <w:sz w:val="24"/>
          <w:szCs w:val="24"/>
        </w:rPr>
        <w:t xml:space="preserve">The data analysis process follows a thematic analysis approach, which is widely used in qualitative research to identify, analyze, and report patterns or themes within qualitative data </w:t>
      </w:r>
      <w:r w:rsidR="00E06BB4">
        <w:rPr>
          <w:rFonts w:ascii="Constantia" w:eastAsia="Constantia" w:hAnsi="Constantia" w:cs="Constantia"/>
          <w:sz w:val="24"/>
          <w:szCs w:val="24"/>
        </w:rPr>
        <w:fldChar w:fldCharType="begin" w:fldLock="1"/>
      </w:r>
      <w:r w:rsidR="001F2575">
        <w:rPr>
          <w:rFonts w:ascii="Constantia" w:eastAsia="Constantia" w:hAnsi="Constantia" w:cs="Constantia"/>
          <w:sz w:val="24"/>
          <w:szCs w:val="24"/>
        </w:rPr>
        <w:instrText>ADDIN CSL_CITATION {"citationItems":[{"id":"ITEM-1","itemData":{"ISSN":"2949-916X","author":[{"dropping-particle":"","family":"Ahmed","given":"Sirwan Khalid","non-dropping-particle":"","parse-names":false,"suffix":""},{"dropping-particle":"","family":"Mohammed","given":"Ribwar Arsalan","non-dropping-particle":"","parse-names":false,"suffix":""},{"dropping-particle":"","family":"Nashwan","given":"Abdulqadir J","non-dropping-particle":"","parse-names":false,"suffix":""},{"dropping-particle":"","family":"Ibrahim","given":"Radhwan Hussein","non-dropping-particle":"","parse-names":false,"suffix":""},{"dropping-particle":"","family":"Abdalla","given":"Araz Qadir","non-dropping-particle":"","parse-names":false,"suffix":""},{"dropping-particle":"","family":"Ameen","given":"Barzan Mohammed M","non-dropping-particle":"","parse-names":false,"suffix":""},{"dropping-particle":"","family":"Khdhir","given":"Renas Mohammed","non-dropping-particle":"","parse-names":false,"suffix":""}],"container-title":"Journal of Medicine, Surgery, and Public Health","id":"ITEM-1","issued":{"date-parts":[["2025"]]},"page":"100198","publisher":"Elsevier","title":"Using thematic analysis in qualitative research","type":"article-journal","volume":"6"},"uris":["http://www.mendeley.com/documents/?uuid=1795a169-71f9-4c0c-b5a1-c0498473c0f3"]}],"mendeley":{"formattedCitation":"(Ahmed et al., 2025)","plainTextFormattedCitation":"(Ahmed et al., 2025)","previouslyFormattedCitation":"(Ahmed et al., 2025)"},"properties":{"noteIndex":0},"schema":"https://github.com/citation-style-language/schema/raw/master/csl-citation.json"}</w:instrText>
      </w:r>
      <w:r w:rsidR="00E06BB4">
        <w:rPr>
          <w:rFonts w:ascii="Constantia" w:eastAsia="Constantia" w:hAnsi="Constantia" w:cs="Constantia"/>
          <w:sz w:val="24"/>
          <w:szCs w:val="24"/>
        </w:rPr>
        <w:fldChar w:fldCharType="separate"/>
      </w:r>
      <w:r w:rsidR="00E06BB4" w:rsidRPr="00E06BB4">
        <w:rPr>
          <w:rFonts w:ascii="Constantia" w:eastAsia="Constantia" w:hAnsi="Constantia" w:cs="Constantia"/>
          <w:noProof/>
          <w:sz w:val="24"/>
          <w:szCs w:val="24"/>
        </w:rPr>
        <w:t>(Ahmed et al., 2025)</w:t>
      </w:r>
      <w:r w:rsidR="00E06BB4">
        <w:rPr>
          <w:rFonts w:ascii="Constantia" w:eastAsia="Constantia" w:hAnsi="Constantia" w:cs="Constantia"/>
          <w:sz w:val="24"/>
          <w:szCs w:val="24"/>
        </w:rPr>
        <w:fldChar w:fldCharType="end"/>
      </w:r>
      <w:r w:rsidRPr="005E22E7">
        <w:rPr>
          <w:rFonts w:ascii="Constantia" w:eastAsia="Constantia" w:hAnsi="Constantia" w:cs="Constantia"/>
          <w:sz w:val="24"/>
          <w:szCs w:val="24"/>
        </w:rPr>
        <w:t>. Thematic analysis enables the researcher to understand the recurring patterns in the literature and how they relate to the competitiveness of local agribusinesses. After reading and re-reading the selected documents, key themes were identified, categorized, and compared across studies. The findings were then interpreted to highlight the interconnectedness between market dynamics and marketing strategies, and how these factors influence the overall competitiveness of local agribusinesses.</w:t>
      </w:r>
    </w:p>
    <w:p w14:paraId="48E46D2D" w14:textId="29387642" w:rsidR="00DE65D7" w:rsidRDefault="005E22E7" w:rsidP="005E22E7">
      <w:pPr>
        <w:spacing w:after="0" w:line="240" w:lineRule="auto"/>
        <w:ind w:firstLine="720"/>
        <w:rPr>
          <w:rFonts w:ascii="Constantia" w:eastAsia="Constantia" w:hAnsi="Constantia" w:cs="Constantia"/>
          <w:sz w:val="24"/>
          <w:szCs w:val="24"/>
        </w:rPr>
      </w:pPr>
      <w:r w:rsidRPr="005E22E7">
        <w:rPr>
          <w:rFonts w:ascii="Constantia" w:eastAsia="Constantia" w:hAnsi="Constantia" w:cs="Constantia"/>
          <w:sz w:val="24"/>
          <w:szCs w:val="24"/>
        </w:rPr>
        <w:t>This qualitative methodology offers a comprehensive understanding of the challenges and opportunities faced by local agribusinesses in a rapidly changing market environment. By synthesizing the existing literature, the study provides a valuable framework for policymakers and agribusiness practitioners seeking to improve competitiveness through strategic marketing.</w:t>
      </w:r>
    </w:p>
    <w:p w14:paraId="29A39EF8" w14:textId="05164AD7" w:rsidR="00DE65D7" w:rsidRDefault="00DE65D7">
      <w:pPr>
        <w:spacing w:after="0" w:line="240" w:lineRule="auto"/>
        <w:ind w:firstLine="720"/>
        <w:rPr>
          <w:rFonts w:ascii="Constantia" w:eastAsia="Constantia" w:hAnsi="Constantia" w:cs="Constantia"/>
          <w:sz w:val="24"/>
          <w:szCs w:val="24"/>
        </w:rPr>
      </w:pPr>
    </w:p>
    <w:p w14:paraId="50CE83E6" w14:textId="77777777" w:rsidR="00DE65D7" w:rsidRDefault="00DE65D7" w:rsidP="00DE65D7">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RESULT AND DISSCUSSION</w:t>
      </w:r>
    </w:p>
    <w:p w14:paraId="688D5622" w14:textId="77777777" w:rsidR="00B82BF3" w:rsidRPr="00B82BF3" w:rsidRDefault="00B82BF3" w:rsidP="00B82BF3">
      <w:pPr>
        <w:spacing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The analysis of market dynamics, marketing strategies, and the competitiveness of local agribusinesses reveals several key findings that contribute to understanding the complex environment in which these businesses operate. These findings cover market dynamics, strategic marketing efforts, and factors influencing the competitiveness of local agribusinesses.</w:t>
      </w:r>
    </w:p>
    <w:p w14:paraId="346E944D" w14:textId="77777777" w:rsidR="00B82BF3" w:rsidRPr="00B82BF3" w:rsidRDefault="00B82BF3" w:rsidP="00B82BF3">
      <w:pPr>
        <w:spacing w:after="0" w:line="240" w:lineRule="auto"/>
        <w:rPr>
          <w:rFonts w:ascii="Constantia" w:eastAsia="Constantia" w:hAnsi="Constantia" w:cs="Constantia"/>
          <w:b/>
          <w:bCs/>
          <w:sz w:val="24"/>
          <w:szCs w:val="24"/>
        </w:rPr>
      </w:pPr>
      <w:r w:rsidRPr="00B82BF3">
        <w:rPr>
          <w:rFonts w:ascii="Constantia" w:eastAsia="Constantia" w:hAnsi="Constantia" w:cs="Constantia"/>
          <w:b/>
          <w:bCs/>
          <w:sz w:val="24"/>
          <w:szCs w:val="24"/>
        </w:rPr>
        <w:t>Market Dynamics and Their Impact on Local Agribusiness Competitiveness</w:t>
      </w:r>
    </w:p>
    <w:p w14:paraId="4A09FCAB" w14:textId="50584A4B"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globalization of agricultural markets has significantly impacted local agribusinesses, particularly in terms of competition and market access. As markets become increasingly interconnected, local producers face competition not only from national producers but also from international markets. This shift has intensified pricing pressures and necessitated a higher level of operational efficiency for local agribusinesses to remain competitive </w:t>
      </w:r>
      <w:r w:rsidR="001F2575">
        <w:rPr>
          <w:rFonts w:ascii="Constantia" w:eastAsia="Constantia" w:hAnsi="Constantia" w:cs="Constantia"/>
          <w:sz w:val="24"/>
          <w:szCs w:val="24"/>
        </w:rPr>
        <w:fldChar w:fldCharType="begin" w:fldLock="1"/>
      </w:r>
      <w:r w:rsidR="001F2575">
        <w:rPr>
          <w:rFonts w:ascii="Constantia" w:eastAsia="Constantia" w:hAnsi="Constantia" w:cs="Constantia"/>
          <w:sz w:val="24"/>
          <w:szCs w:val="24"/>
        </w:rPr>
        <w:instrText>ADDIN CSL_CITATION {"citationItems":[{"id":"ITEM-1","itemData":{"ISSN":"0742-4477","author":[{"dropping-particle":"","family":"Barbosa","given":"Marcelo Werneck","non-dropping-particle":"","parse-names":false,"suffix":""}],"container-title":"Agribusiness","id":"ITEM-1","issued":{"date-parts":[["2024"]]},"publisher":"Wiley Online Library","title":"The Effects of International Orientation on the Dimensions of the Environmental Performance of Agri‐Food Companies: A Chilean Perspective","type":"article-journal"},"uris":["http://www.mendeley.com/documents/?uuid=290f9994-af7c-4c97-b328-0b7756edaf04"]}],"mendeley":{"formattedCitation":"(Barbosa, 2024)","plainTextFormattedCitation":"(Barbosa, 2024)","previouslyFormattedCitation":"(Barbosa, 2024)"},"properties":{"noteIndex":0},"schema":"https://github.com/citation-style-language/schema/raw/master/csl-citation.json"}</w:instrText>
      </w:r>
      <w:r w:rsidR="001F2575">
        <w:rPr>
          <w:rFonts w:ascii="Constantia" w:eastAsia="Constantia" w:hAnsi="Constantia" w:cs="Constantia"/>
          <w:sz w:val="24"/>
          <w:szCs w:val="24"/>
        </w:rPr>
        <w:fldChar w:fldCharType="separate"/>
      </w:r>
      <w:r w:rsidR="001F2575" w:rsidRPr="001F2575">
        <w:rPr>
          <w:rFonts w:ascii="Constantia" w:eastAsia="Constantia" w:hAnsi="Constantia" w:cs="Constantia"/>
          <w:noProof/>
          <w:sz w:val="24"/>
          <w:szCs w:val="24"/>
        </w:rPr>
        <w:t>(Barbosa, 2024)</w:t>
      </w:r>
      <w:r w:rsidR="001F2575">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Moreover, global agricultural production patterns and trade agreements influence local markets, making it difficult for small producers to compete with large-scale producers who benefit from economies of scale. The rising competition from imports and larger agribusiness firms pushes local producers to innovate, adopt new technologies, and rethink their marketing approaches to retain market share </w:t>
      </w:r>
      <w:r w:rsidR="001F2575">
        <w:rPr>
          <w:rFonts w:ascii="Constantia" w:eastAsia="Constantia" w:hAnsi="Constantia" w:cs="Constantia"/>
          <w:sz w:val="24"/>
          <w:szCs w:val="24"/>
        </w:rPr>
        <w:fldChar w:fldCharType="begin" w:fldLock="1"/>
      </w:r>
      <w:r w:rsidR="003F790D">
        <w:rPr>
          <w:rFonts w:ascii="Constantia" w:eastAsia="Constantia" w:hAnsi="Constantia" w:cs="Constantia"/>
          <w:sz w:val="24"/>
          <w:szCs w:val="24"/>
        </w:rPr>
        <w:instrText>ADDIN CSL_CITATION {"citationItems":[{"id":"ITEM-1","itemData":{"ISSN":"1460-1060","author":[{"dropping-particle":"","family":"Rambe","given":"Patient","non-dropping-particle":"","parse-names":false,"suffix":""},{"dropping-particle":"","family":"Khaola","given":"Peter","non-dropping-particle":"","parse-names":false,"suffix":""}],"container-title":"European Journal of Innovation Management","id":"ITEM-1","issue":"3","issued":{"date-parts":[["2022"]]},"page":"741-773","publisher":"Emerald Publishing Limited","title":"The impact of innovation on agribusiness competitiveness: the mediating role of technology transfer and productivity","type":"article-journal","volume":"25"},"uris":["http://www.mendeley.com/documents/?uuid=34e8adf3-81de-4906-bf2f-e7ecf6034bae"]}],"mendeley":{"formattedCitation":"(Rambe &amp; Khaola, 2022)","plainTextFormattedCitation":"(Rambe &amp; Khaola, 2022)","previouslyFormattedCitation":"(Rambe &amp; Khaola, 2022)"},"properties":{"noteIndex":0},"schema":"https://github.com/citation-style-language/schema/raw/master/csl-citation.json"}</w:instrText>
      </w:r>
      <w:r w:rsidR="001F2575">
        <w:rPr>
          <w:rFonts w:ascii="Constantia" w:eastAsia="Constantia" w:hAnsi="Constantia" w:cs="Constantia"/>
          <w:sz w:val="24"/>
          <w:szCs w:val="24"/>
        </w:rPr>
        <w:fldChar w:fldCharType="separate"/>
      </w:r>
      <w:r w:rsidR="001F2575" w:rsidRPr="001F2575">
        <w:rPr>
          <w:rFonts w:ascii="Constantia" w:eastAsia="Constantia" w:hAnsi="Constantia" w:cs="Constantia"/>
          <w:noProof/>
          <w:sz w:val="24"/>
          <w:szCs w:val="24"/>
        </w:rPr>
        <w:t>(Rambe &amp; Khaola, 2022)</w:t>
      </w:r>
      <w:r w:rsidR="001F2575">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32CB02A0" w14:textId="1C092B2A"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lastRenderedPageBreak/>
        <w:t xml:space="preserve">Another critical factor influencing market dynamics is the shifting consumer preferences towards healthier, sustainable, and locally sourced food products. These changing demands provide opportunities for local agribusinesses that can position themselves as providers of fresh, organic, and eco-friendly products </w:t>
      </w:r>
      <w:r w:rsidR="003F790D">
        <w:rPr>
          <w:rFonts w:ascii="Constantia" w:eastAsia="Constantia" w:hAnsi="Constantia" w:cs="Constantia"/>
          <w:sz w:val="24"/>
          <w:szCs w:val="24"/>
        </w:rPr>
        <w:fldChar w:fldCharType="begin" w:fldLock="1"/>
      </w:r>
      <w:r w:rsidR="00391BF4">
        <w:rPr>
          <w:rFonts w:ascii="Constantia" w:eastAsia="Constantia" w:hAnsi="Constantia" w:cs="Constantia"/>
          <w:sz w:val="24"/>
          <w:szCs w:val="24"/>
        </w:rPr>
        <w:instrText>ADDIN CSL_CITATION {"citationItems":[{"id":"ITEM-1","itemData":{"author":[{"dropping-particle":"","family":"Ferreira","given":"Marisa R","non-dropping-particle":"","parse-names":false,"suffix":""},{"dropping-particle":"","family":"Casais","given":"Beatriz","non-dropping-particle":"","parse-names":false,"suffix":""},{"dropping-particle":"","family":"Proença","given":"João F","non-dropping-particle":"","parse-names":false,"suffix":""}],"container-title":"Dealing with Socially Responsible Consumers: Studies in Marketing","id":"ITEM-1","issued":{"date-parts":[["2023"]]},"page":"181-195","publisher":"Springer","title":"How farmers present a sustainable product to socially responsible consumers—an approach to local organic agriculture","type":"chapter"},"uris":["http://www.mendeley.com/documents/?uuid=b154985a-e7b4-4b0a-88d1-901e43ad5b3f"]}],"mendeley":{"formattedCitation":"(Ferreira et al., 2023)","plainTextFormattedCitation":"(Ferreira et al., 2023)","previouslyFormattedCitation":"(Ferreira et al., 2023)"},"properties":{"noteIndex":0},"schema":"https://github.com/citation-style-language/schema/raw/master/csl-citation.json"}</w:instrText>
      </w:r>
      <w:r w:rsidR="003F790D">
        <w:rPr>
          <w:rFonts w:ascii="Constantia" w:eastAsia="Constantia" w:hAnsi="Constantia" w:cs="Constantia"/>
          <w:sz w:val="24"/>
          <w:szCs w:val="24"/>
        </w:rPr>
        <w:fldChar w:fldCharType="separate"/>
      </w:r>
      <w:r w:rsidR="003F790D" w:rsidRPr="003F790D">
        <w:rPr>
          <w:rFonts w:ascii="Constantia" w:eastAsia="Constantia" w:hAnsi="Constantia" w:cs="Constantia"/>
          <w:noProof/>
          <w:sz w:val="24"/>
          <w:szCs w:val="24"/>
        </w:rPr>
        <w:t>(Ferreira et al., 2023)</w:t>
      </w:r>
      <w:r w:rsidR="003F790D">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However, meeting these evolving consumer demands requires significant investments in product quality and production practices, which may be challenging for smaller agribusinesses with limited resources. Furthermore, while these shifts in consumer preferences open up new markets, they also introduce pressures on local businesses to comply with quality standards and certification processes, which can further increase operational costs </w:t>
      </w:r>
      <w:r w:rsidR="00391BF4">
        <w:rPr>
          <w:rFonts w:ascii="Constantia" w:eastAsia="Constantia" w:hAnsi="Constantia" w:cs="Constantia"/>
          <w:sz w:val="24"/>
          <w:szCs w:val="24"/>
        </w:rPr>
        <w:fldChar w:fldCharType="begin" w:fldLock="1"/>
      </w:r>
      <w:r w:rsidR="00AE750D">
        <w:rPr>
          <w:rFonts w:ascii="Constantia" w:eastAsia="Constantia" w:hAnsi="Constantia" w:cs="Constantia"/>
          <w:sz w:val="24"/>
          <w:szCs w:val="24"/>
        </w:rPr>
        <w:instrText>ADDIN CSL_CITATION {"citationItems":[{"id":"ITEM-1","itemData":{"ISSN":"0167-4544","author":[{"dropping-particle":"","family":"Kuokkanen","given":"Henri","non-dropping-particle":"","parse-names":false,"suffix":""},{"dropping-particle":"","family":"Sun","given":"William","non-dropping-particle":"","parse-names":false,"suffix":""}],"container-title":"Journal of Business Ethics","id":"ITEM-1","issue":"2","issued":{"date-parts":[["2020"]]},"page":"403-423","publisher":"Springer","title":"Companies, meet ethical consumers: Strategic CSR management to impact consumer choice","type":"article-journal","volume":"166"},"uris":["http://www.mendeley.com/documents/?uuid=e28fdc80-36af-420c-a83d-10eb308cfff7"]}],"mendeley":{"formattedCitation":"(Kuokkanen &amp; Sun, 2020)","plainTextFormattedCitation":"(Kuokkanen &amp; Sun, 2020)","previouslyFormattedCitation":"(Kuokkanen &amp; Sun, 2020)"},"properties":{"noteIndex":0},"schema":"https://github.com/citation-style-language/schema/raw/master/csl-citation.json"}</w:instrText>
      </w:r>
      <w:r w:rsidR="00391BF4">
        <w:rPr>
          <w:rFonts w:ascii="Constantia" w:eastAsia="Constantia" w:hAnsi="Constantia" w:cs="Constantia"/>
          <w:sz w:val="24"/>
          <w:szCs w:val="24"/>
        </w:rPr>
        <w:fldChar w:fldCharType="separate"/>
      </w:r>
      <w:r w:rsidR="00391BF4" w:rsidRPr="00391BF4">
        <w:rPr>
          <w:rFonts w:ascii="Constantia" w:eastAsia="Constantia" w:hAnsi="Constantia" w:cs="Constantia"/>
          <w:noProof/>
          <w:sz w:val="24"/>
          <w:szCs w:val="24"/>
        </w:rPr>
        <w:t>(Kuokkanen &amp; Sun, 2020)</w:t>
      </w:r>
      <w:r w:rsidR="00391BF4">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2F920518" w14:textId="7E8471AB"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Technological advancements in agriculture also play a significant role in shaping market dynamics. The introduction of digital platforms for marketing, sales, and supply chain management has transformed how local agribusinesses connect with consumers and suppliers. These advancements allow agribusinesses to streamline operations, reduce costs, and enhance market access </w:t>
      </w:r>
      <w:r w:rsidR="00AE750D">
        <w:rPr>
          <w:rFonts w:ascii="Constantia" w:eastAsia="Constantia" w:hAnsi="Constantia" w:cs="Constantia"/>
          <w:sz w:val="24"/>
          <w:szCs w:val="24"/>
        </w:rPr>
        <w:fldChar w:fldCharType="begin" w:fldLock="1"/>
      </w:r>
      <w:r w:rsidR="00AE750D">
        <w:rPr>
          <w:rFonts w:ascii="Constantia" w:eastAsia="Constantia" w:hAnsi="Constantia" w:cs="Constantia"/>
          <w:sz w:val="24"/>
          <w:szCs w:val="24"/>
        </w:rPr>
        <w:instrText>ADDIN CSL_CITATION {"citationItems":[{"id":"ITEM-1","itemData":{"author":[{"dropping-particle":"","family":"Sriya","given":"Venkannagari","non-dropping-particle":"","parse-names":false,"suffix":""},{"dropping-particle":"","family":"Dhanalakshmi","given":"Vasantha","non-dropping-particle":"","parse-names":false,"suffix":""},{"dropping-particle":"","family":"Sravani","given":"Ventrapragada","non-dropping-particle":"","parse-names":false,"suffix":""},{"dropping-particle":"","family":"Deepak","given":"Gondhi Sai","non-dropping-particle":"","parse-names":false,"suffix":""}],"container-title":"Advances In Agriculture Extension","id":"ITEM-1","issued":{"date-parts":[["0"]]},"page":"176","title":"AGRIBUSINESS DEVELOPMENT AND ENTREPRENEURSHIP TRAINING","type":"article-journal"},"uris":["http://www.mendeley.com/documents/?uuid=62b5ed06-c270-4bf9-be96-0c1b75b01bf1"]}],"mendeley":{"formattedCitation":"(Sriya et al., n.d.)","plainTextFormattedCitation":"(Sriya et al., n.d.)","previouslyFormattedCitation":"(Sriya et al., n.d.)"},"properties":{"noteIndex":0},"schema":"https://github.com/citation-style-language/schema/raw/master/csl-citation.json"}</w:instrText>
      </w:r>
      <w:r w:rsidR="00AE750D">
        <w:rPr>
          <w:rFonts w:ascii="Constantia" w:eastAsia="Constantia" w:hAnsi="Constantia" w:cs="Constantia"/>
          <w:sz w:val="24"/>
          <w:szCs w:val="24"/>
        </w:rPr>
        <w:fldChar w:fldCharType="separate"/>
      </w:r>
      <w:r w:rsidR="00AE750D" w:rsidRPr="00AE750D">
        <w:rPr>
          <w:rFonts w:ascii="Constantia" w:eastAsia="Constantia" w:hAnsi="Constantia" w:cs="Constantia"/>
          <w:noProof/>
          <w:sz w:val="24"/>
          <w:szCs w:val="24"/>
        </w:rPr>
        <w:t>(Sriya et al., n.d.)</w:t>
      </w:r>
      <w:r w:rsidR="00AE750D">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However, the adoption of such technologies often requires a significant upfront investment, which poses a barrier for smaller businesses. Additionally, rapid technological changes can create a digital divide, where more resourceful agribusinesses are able to capitalize on these innovations while smaller producers may struggle to adapt </w:t>
      </w:r>
      <w:r w:rsidR="00AE750D">
        <w:rPr>
          <w:rFonts w:ascii="Constantia" w:eastAsia="Constantia" w:hAnsi="Constantia" w:cs="Constantia"/>
          <w:sz w:val="24"/>
          <w:szCs w:val="24"/>
        </w:rPr>
        <w:fldChar w:fldCharType="begin" w:fldLock="1"/>
      </w:r>
      <w:r w:rsidR="00AE750D">
        <w:rPr>
          <w:rFonts w:ascii="Constantia" w:eastAsia="Constantia" w:hAnsi="Constantia" w:cs="Constantia"/>
          <w:sz w:val="24"/>
          <w:szCs w:val="24"/>
        </w:rPr>
        <w:instrText>ADDIN CSL_CITATION {"citationItems":[{"id":"ITEM-1","itemData":{"ISSN":"2256-0963","author":[{"dropping-particle":"","family":"Tomashuk","given":"Inna","non-dropping-particle":"","parse-names":false,"suffix":""},{"dropping-particle":"","family":"Koliadenko","given":"Svitlana","non-dropping-particle":"","parse-names":false,"suffix":""},{"dropping-particle":"","family":"Burdіak","given":"Mykhailo","non-dropping-particle":"","parse-names":false,"suffix":""}],"container-title":"Baltic Journal of Economic Studies","id":"ITEM-1","issue":"1","issued":{"date-parts":[["2025"]]},"page":"361-375","title":"The impact of digital innovations on the development of agricultural business","type":"article-journal","volume":"11"},"uris":["http://www.mendeley.com/documents/?uuid=cd59108b-c493-467f-b91c-71aae5c1bf45"]}],"mendeley":{"formattedCitation":"(Tomashuk et al., 2025)","plainTextFormattedCitation":"(Tomashuk et al., 2025)","previouslyFormattedCitation":"(Tomashuk et al., 2025)"},"properties":{"noteIndex":0},"schema":"https://github.com/citation-style-language/schema/raw/master/csl-citation.json"}</w:instrText>
      </w:r>
      <w:r w:rsidR="00AE750D">
        <w:rPr>
          <w:rFonts w:ascii="Constantia" w:eastAsia="Constantia" w:hAnsi="Constantia" w:cs="Constantia"/>
          <w:sz w:val="24"/>
          <w:szCs w:val="24"/>
        </w:rPr>
        <w:fldChar w:fldCharType="separate"/>
      </w:r>
      <w:r w:rsidR="00AE750D" w:rsidRPr="00AE750D">
        <w:rPr>
          <w:rFonts w:ascii="Constantia" w:eastAsia="Constantia" w:hAnsi="Constantia" w:cs="Constantia"/>
          <w:noProof/>
          <w:sz w:val="24"/>
          <w:szCs w:val="24"/>
        </w:rPr>
        <w:t>(Tomashuk et al., 2025)</w:t>
      </w:r>
      <w:r w:rsidR="00AE750D">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3F148806" w14:textId="1D900796" w:rsidR="00B82BF3" w:rsidRPr="00B82BF3" w:rsidRDefault="00B82BF3" w:rsidP="00B82BF3">
      <w:pPr>
        <w:spacing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Price volatility and changes in trade policies further complicate market conditions for local agribusinesses. Agricultural commodity prices are highly volatile, influenced by factors such as weather patterns, global demand shifts, and geopolitical events. This unpredictability makes it challenging for local agribusinesses to forecast their revenue and plan their production strategies effectively. Moreover, trade policies—such as tariffs, subsidies, and international agreements—can either facilitate or restrict market access for local producers. For example, subsidies for large agribusinesses can create an uneven playing field, making it difficult for small-scale producers to compete on price.</w:t>
      </w:r>
    </w:p>
    <w:p w14:paraId="213597F0" w14:textId="77777777" w:rsidR="00B82BF3" w:rsidRPr="00B82BF3" w:rsidRDefault="00B82BF3" w:rsidP="00B82BF3">
      <w:pPr>
        <w:spacing w:after="0" w:line="240" w:lineRule="auto"/>
        <w:rPr>
          <w:rFonts w:ascii="Constantia" w:eastAsia="Constantia" w:hAnsi="Constantia" w:cs="Constantia"/>
          <w:b/>
          <w:bCs/>
          <w:sz w:val="24"/>
          <w:szCs w:val="24"/>
        </w:rPr>
      </w:pPr>
      <w:r w:rsidRPr="00B82BF3">
        <w:rPr>
          <w:rFonts w:ascii="Constantia" w:eastAsia="Constantia" w:hAnsi="Constantia" w:cs="Constantia"/>
          <w:b/>
          <w:bCs/>
          <w:sz w:val="24"/>
          <w:szCs w:val="24"/>
        </w:rPr>
        <w:t>Marketing Strategies Employed by Local Agribusinesses</w:t>
      </w:r>
    </w:p>
    <w:p w14:paraId="05A3AE23" w14:textId="530CDCA1"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In response to these challenges, local agribusinesses are increasingly adopting digital marketing strategies to reach broader markets and enhance their visibility. Digital platforms, such as social media, e-commerce websites, and online advertising, provide local producers with tools to connect directly with consumers, bypassing traditional distribution channels and reducing their dependency on intermediaries </w:t>
      </w:r>
      <w:r w:rsidR="00AE750D">
        <w:rPr>
          <w:rFonts w:ascii="Constantia" w:eastAsia="Constantia" w:hAnsi="Constantia" w:cs="Constantia"/>
          <w:sz w:val="24"/>
          <w:szCs w:val="24"/>
        </w:rPr>
        <w:fldChar w:fldCharType="begin" w:fldLock="1"/>
      </w:r>
      <w:r w:rsidR="00AE750D">
        <w:rPr>
          <w:rFonts w:ascii="Constantia" w:eastAsia="Constantia" w:hAnsi="Constantia" w:cs="Constantia"/>
          <w:sz w:val="24"/>
          <w:szCs w:val="24"/>
        </w:rPr>
        <w:instrText>ADDIN CSL_CITATION {"citationItems":[{"id":"ITEM-1","itemData":{"ISSN":"2071-1050","author":[{"dropping-particle":"","family":"Szymański","given":"Grzegorz","non-dropping-particle":"","parse-names":false,"suffix":""}],"container-title":"Sustainability","id":"ITEM-1","issue":"16","issued":{"date-parts":[["2021"]]},"page":"9406","publisher":"MDPI","title":"Marketing activities of local food producers in e-commerce","type":"article-journal","volume":"13"},"uris":["http://www.mendeley.com/documents/?uuid=5369322b-f050-4c49-82f9-7ee759ddae4e"]}],"mendeley":{"formattedCitation":"(Szymański, 2021)","plainTextFormattedCitation":"(Szymański, 2021)","previouslyFormattedCitation":"(Szymański, 2021)"},"properties":{"noteIndex":0},"schema":"https://github.com/citation-style-language/schema/raw/master/csl-citation.json"}</w:instrText>
      </w:r>
      <w:r w:rsidR="00AE750D">
        <w:rPr>
          <w:rFonts w:ascii="Constantia" w:eastAsia="Constantia" w:hAnsi="Constantia" w:cs="Constantia"/>
          <w:sz w:val="24"/>
          <w:szCs w:val="24"/>
        </w:rPr>
        <w:fldChar w:fldCharType="separate"/>
      </w:r>
      <w:r w:rsidR="00AE750D" w:rsidRPr="00AE750D">
        <w:rPr>
          <w:rFonts w:ascii="Constantia" w:eastAsia="Constantia" w:hAnsi="Constantia" w:cs="Constantia"/>
          <w:noProof/>
          <w:sz w:val="24"/>
          <w:szCs w:val="24"/>
        </w:rPr>
        <w:t>(Szymański, 2021)</w:t>
      </w:r>
      <w:r w:rsidR="00AE750D">
        <w:rPr>
          <w:rFonts w:ascii="Constantia" w:eastAsia="Constantia" w:hAnsi="Constantia" w:cs="Constantia"/>
          <w:sz w:val="24"/>
          <w:szCs w:val="24"/>
        </w:rPr>
        <w:fldChar w:fldCharType="end"/>
      </w:r>
      <w:r w:rsidRPr="00B82BF3">
        <w:rPr>
          <w:rFonts w:ascii="Constantia" w:eastAsia="Constantia" w:hAnsi="Constantia" w:cs="Constantia"/>
          <w:sz w:val="24"/>
          <w:szCs w:val="24"/>
        </w:rPr>
        <w:t>. These strategies are particularly useful for niche markets where consumers are looking for locally produced or organic products. Furthermore, digital marketing allows for targeted campaigns that can cater to specific consumer segments, which helps to build brand recognition and foster customer loyalty.</w:t>
      </w:r>
    </w:p>
    <w:p w14:paraId="2ECCD083" w14:textId="653EFD0E"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In addition to digital strategies, many local agribusinesses are focusing on product differentiation through branding and certifications. By highlighting their products' unique attributes</w:t>
      </w:r>
      <w:r w:rsidR="00AE750D">
        <w:rPr>
          <w:rFonts w:ascii="Constantia" w:eastAsia="Constantia" w:hAnsi="Constantia" w:cs="Constantia"/>
          <w:sz w:val="24"/>
          <w:szCs w:val="24"/>
        </w:rPr>
        <w:t xml:space="preserve"> </w:t>
      </w:r>
      <w:r w:rsidRPr="00B82BF3">
        <w:rPr>
          <w:rFonts w:ascii="Constantia" w:eastAsia="Constantia" w:hAnsi="Constantia" w:cs="Constantia"/>
          <w:sz w:val="24"/>
          <w:szCs w:val="24"/>
        </w:rPr>
        <w:t>such as being organic, fair-trade certified, or produced using sustainable practices</w:t>
      </w:r>
      <w:r w:rsidR="00AE750D">
        <w:rPr>
          <w:rFonts w:ascii="Constantia" w:eastAsia="Constantia" w:hAnsi="Constantia" w:cs="Constantia"/>
          <w:sz w:val="24"/>
          <w:szCs w:val="24"/>
        </w:rPr>
        <w:t xml:space="preserve"> </w:t>
      </w:r>
      <w:r w:rsidRPr="00B82BF3">
        <w:rPr>
          <w:rFonts w:ascii="Constantia" w:eastAsia="Constantia" w:hAnsi="Constantia" w:cs="Constantia"/>
          <w:sz w:val="24"/>
          <w:szCs w:val="24"/>
        </w:rPr>
        <w:t xml:space="preserve">agribusinesses can create a distinct market position that appeals to health-conscious and environmentally aware consumers </w:t>
      </w:r>
      <w:r w:rsidR="00AE750D">
        <w:rPr>
          <w:rFonts w:ascii="Constantia" w:eastAsia="Constantia" w:hAnsi="Constantia" w:cs="Constantia"/>
          <w:sz w:val="24"/>
          <w:szCs w:val="24"/>
        </w:rPr>
        <w:fldChar w:fldCharType="begin" w:fldLock="1"/>
      </w:r>
      <w:r w:rsidR="00FF7D7F">
        <w:rPr>
          <w:rFonts w:ascii="Constantia" w:eastAsia="Constantia" w:hAnsi="Constantia" w:cs="Constantia"/>
          <w:sz w:val="24"/>
          <w:szCs w:val="24"/>
        </w:rPr>
        <w:instrText>ADDIN CSL_CITATION {"citationItems":[{"id":"ITEM-1","itemData":{"author":[{"dropping-particle":"","family":"Merlino","given":"Valentina Maria","non-dropping-particle":"","parse-names":false,"suffix":""},{"dropping-particle":"","family":"Sciullo","given":"Alessandro","non-dropping-particle":"","parse-names":false,"suffix":""},{"dropping-particle":"","family":"Mastromonaco","given":"Giulia","non-dropping-particle":"","parse-names":false,"suffix":""},{"dropping-particle":"","family":"Sparacino","given":"Antonina","non-dropping-particle":"","parse-names":false,"suffix":""},{"dropping-particle":"","family":"Costamagna","given":"Chiara","non-dropping-particle":"","parse-names":false,"suffix":""},{"dropping-particle":"","family":"Mosca","given":"Oriana","non-dropping-particle":"","parse-names":false,"suffix":""}],"container-title":"The Sustainable Food Choice","id":"ITEM-1","issued":{"date-parts":[["2025"]]},"page":"321-334","publisher":"Elsevier","title":"The role of sustainable production attributes and certification in determining consumer choices","type":"chapter"},"uris":["http://www.mendeley.com/documents/?uuid=be6de1c8-ed13-499d-8e04-578719d87ccc"]}],"mendeley":{"formattedCitation":"(Merlino et al., 2025)","plainTextFormattedCitation":"(Merlino et al., 2025)","previouslyFormattedCitation":"(Merlino et al., 2025)"},"properties":{"noteIndex":0},"schema":"https://github.com/citation-style-language/schema/raw/master/csl-citation.json"}</w:instrText>
      </w:r>
      <w:r w:rsidR="00AE750D">
        <w:rPr>
          <w:rFonts w:ascii="Constantia" w:eastAsia="Constantia" w:hAnsi="Constantia" w:cs="Constantia"/>
          <w:sz w:val="24"/>
          <w:szCs w:val="24"/>
        </w:rPr>
        <w:fldChar w:fldCharType="separate"/>
      </w:r>
      <w:r w:rsidR="00AE750D" w:rsidRPr="00AE750D">
        <w:rPr>
          <w:rFonts w:ascii="Constantia" w:eastAsia="Constantia" w:hAnsi="Constantia" w:cs="Constantia"/>
          <w:noProof/>
          <w:sz w:val="24"/>
          <w:szCs w:val="24"/>
        </w:rPr>
        <w:t>(Merlino et al., 2025)</w:t>
      </w:r>
      <w:r w:rsidR="00AE750D">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This approach not only adds value to the products but also justifies premium </w:t>
      </w:r>
      <w:r w:rsidRPr="00B82BF3">
        <w:rPr>
          <w:rFonts w:ascii="Constantia" w:eastAsia="Constantia" w:hAnsi="Constantia" w:cs="Constantia"/>
          <w:sz w:val="24"/>
          <w:szCs w:val="24"/>
        </w:rPr>
        <w:lastRenderedPageBreak/>
        <w:t>pricing in competitive markets. Moreover, product differentiation through branding allows local producers to develop a loyal customer base, which is crucial for long-term business sustainability.</w:t>
      </w:r>
    </w:p>
    <w:p w14:paraId="6B3DDBA2" w14:textId="03360B97" w:rsidR="00B82BF3" w:rsidRPr="00B82BF3" w:rsidRDefault="00B82BF3" w:rsidP="00B82BF3">
      <w:pPr>
        <w:spacing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While digital and branding strategies are critical for reaching new markets, traditional marketing techniques, such as participating in local farmers’ markets and collaborating with regional retailers, remain relevant. These strategies help local agribusinesses build strong community ties and ensure that products are accessible to consumers who prefer shopping locally. Farmers’ markets, in particular, serve as an important platform for small-scale producers to showcase their products and directly engage with consumers </w:t>
      </w:r>
      <w:r w:rsidR="00FF7D7F">
        <w:rPr>
          <w:rFonts w:ascii="Constantia" w:eastAsia="Constantia" w:hAnsi="Constantia" w:cs="Constantia"/>
          <w:sz w:val="24"/>
          <w:szCs w:val="24"/>
        </w:rPr>
        <w:fldChar w:fldCharType="begin" w:fldLock="1"/>
      </w:r>
      <w:r w:rsidR="00FF7D7F">
        <w:rPr>
          <w:rFonts w:ascii="Constantia" w:eastAsia="Constantia" w:hAnsi="Constantia" w:cs="Constantia"/>
          <w:sz w:val="24"/>
          <w:szCs w:val="24"/>
        </w:rPr>
        <w:instrText>ADDIN CSL_CITATION {"citationItems":[{"id":"ITEM-1","itemData":{"ISSN":"2071-1050","author":[{"dropping-particle":"","family":"Connolly","given":"Richael","non-dropping-particle":"","parse-names":false,"suffix":""},{"dropping-particle":"","family":"Bogue","given":"Joe","non-dropping-particle":"","parse-names":false,"suffix":""},{"dropping-particle":"","family":"Repar","given":"Lana","non-dropping-particle":"","parse-names":false,"suffix":""}],"container-title":"Sustainability","id":"ITEM-1","issue":"18","issued":{"date-parts":[["2022"]]},"page":"11626","publisher":"MDPI","title":"Farmers’ markets as resilient alternative market structures in a sustainable global food system: A small firm growth perspective","type":"article-journal","volume":"14"},"uris":["http://www.mendeley.com/documents/?uuid=3039ffb6-44d4-4bcf-b454-2ee09b7c3530"]}],"mendeley":{"formattedCitation":"(Connolly et al., 2022)","plainTextFormattedCitation":"(Connolly et al., 2022)","previouslyFormattedCitation":"(Connolly et al., 2022)"},"properties":{"noteIndex":0},"schema":"https://github.com/citation-style-language/schema/raw/master/csl-citation.json"}</w:instrText>
      </w:r>
      <w:r w:rsidR="00FF7D7F">
        <w:rPr>
          <w:rFonts w:ascii="Constantia" w:eastAsia="Constantia" w:hAnsi="Constantia" w:cs="Constantia"/>
          <w:sz w:val="24"/>
          <w:szCs w:val="24"/>
        </w:rPr>
        <w:fldChar w:fldCharType="separate"/>
      </w:r>
      <w:r w:rsidR="00FF7D7F" w:rsidRPr="00FF7D7F">
        <w:rPr>
          <w:rFonts w:ascii="Constantia" w:eastAsia="Constantia" w:hAnsi="Constantia" w:cs="Constantia"/>
          <w:noProof/>
          <w:sz w:val="24"/>
          <w:szCs w:val="24"/>
        </w:rPr>
        <w:t>(Connolly et al., 2022)</w:t>
      </w:r>
      <w:r w:rsidR="00FF7D7F">
        <w:rPr>
          <w:rFonts w:ascii="Constantia" w:eastAsia="Constantia" w:hAnsi="Constantia" w:cs="Constantia"/>
          <w:sz w:val="24"/>
          <w:szCs w:val="24"/>
        </w:rPr>
        <w:fldChar w:fldCharType="end"/>
      </w:r>
      <w:r w:rsidRPr="00B82BF3">
        <w:rPr>
          <w:rFonts w:ascii="Constantia" w:eastAsia="Constantia" w:hAnsi="Constantia" w:cs="Constantia"/>
          <w:sz w:val="24"/>
          <w:szCs w:val="24"/>
        </w:rPr>
        <w:t>. Furthermore, by collaborating with local retailers, agribusinesses can ensure their products are available to a wider audience while benefiting from the retailer’s established customer base.</w:t>
      </w:r>
    </w:p>
    <w:p w14:paraId="4039243B" w14:textId="77777777" w:rsidR="00B82BF3" w:rsidRPr="00B82BF3" w:rsidRDefault="00B82BF3" w:rsidP="00B82BF3">
      <w:pPr>
        <w:spacing w:after="0" w:line="240" w:lineRule="auto"/>
        <w:rPr>
          <w:rFonts w:ascii="Constantia" w:eastAsia="Constantia" w:hAnsi="Constantia" w:cs="Constantia"/>
          <w:b/>
          <w:bCs/>
          <w:sz w:val="24"/>
          <w:szCs w:val="24"/>
        </w:rPr>
      </w:pPr>
      <w:r w:rsidRPr="00B82BF3">
        <w:rPr>
          <w:rFonts w:ascii="Constantia" w:eastAsia="Constantia" w:hAnsi="Constantia" w:cs="Constantia"/>
          <w:b/>
          <w:bCs/>
          <w:sz w:val="24"/>
          <w:szCs w:val="24"/>
        </w:rPr>
        <w:t>Factors Influencing the Competitiveness of Local Agribusinesses</w:t>
      </w:r>
    </w:p>
    <w:p w14:paraId="22F1FD21" w14:textId="01654B5C"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competitiveness of local agribusinesses is closely linked to several factors, including production efficiency, access to resources, innovation, and market access. To enhance their competitiveness, agribusinesses must focus on improving production efficiency through the adoption of new technologies and practices that increase yields, reduce costs, and improve product quality. Precision farming, automation, and data analytics are examples of innovations that can significantly improve operational efficiency and enable agribusinesses to scale their production </w:t>
      </w:r>
      <w:r w:rsidR="00FF7D7F">
        <w:rPr>
          <w:rFonts w:ascii="Constantia" w:eastAsia="Constantia" w:hAnsi="Constantia" w:cs="Constantia"/>
          <w:sz w:val="24"/>
          <w:szCs w:val="24"/>
        </w:rPr>
        <w:fldChar w:fldCharType="begin" w:fldLock="1"/>
      </w:r>
      <w:r w:rsidR="00FF7D7F">
        <w:rPr>
          <w:rFonts w:ascii="Constantia" w:eastAsia="Constantia" w:hAnsi="Constantia" w:cs="Constantia"/>
          <w:sz w:val="24"/>
          <w:szCs w:val="24"/>
        </w:rPr>
        <w:instrText>ADDIN CSL_CITATION {"citationItems":[{"id":"ITEM-1","itemData":{"author":[{"dropping-particle":"","family":"Farooqui","given":"Nafees Akhter","non-dropping-particle":"","parse-names":false,"suffix":""},{"dropping-particle":"","family":"Haleem","given":"Mohd","non-dropping-particle":"","parse-names":false,"suffix":""},{"dropping-particle":"","family":"Khan","given":"Wasim","non-dropping-particle":"","parse-names":false,"suffix":""},{"dropping-particle":"","family":"Ishrat","given":"Mohammad","non-dropping-particle":"","parse-names":false,"suffix":""}],"container-title":"Intelligent techniques for predictive data analytics","id":"ITEM-1","issued":{"date-parts":[["2024"]]},"page":"171-188","publisher":"Wiley Online Library","title":"Precision agriculture and predictive analytics: Enhancing agricultural efficiency and yield","type":"article-journal"},"uris":["http://www.mendeley.com/documents/?uuid=0ff9dd22-3132-467b-8968-e7090a8371a4"]}],"mendeley":{"formattedCitation":"(Farooqui et al., 2024)","plainTextFormattedCitation":"(Farooqui et al., 2024)","previouslyFormattedCitation":"(Farooqui et al., 2024)"},"properties":{"noteIndex":0},"schema":"https://github.com/citation-style-language/schema/raw/master/csl-citation.json"}</w:instrText>
      </w:r>
      <w:r w:rsidR="00FF7D7F">
        <w:rPr>
          <w:rFonts w:ascii="Constantia" w:eastAsia="Constantia" w:hAnsi="Constantia" w:cs="Constantia"/>
          <w:sz w:val="24"/>
          <w:szCs w:val="24"/>
        </w:rPr>
        <w:fldChar w:fldCharType="separate"/>
      </w:r>
      <w:r w:rsidR="00FF7D7F" w:rsidRPr="00FF7D7F">
        <w:rPr>
          <w:rFonts w:ascii="Constantia" w:eastAsia="Constantia" w:hAnsi="Constantia" w:cs="Constantia"/>
          <w:noProof/>
          <w:sz w:val="24"/>
          <w:szCs w:val="24"/>
        </w:rPr>
        <w:t>(Farooqui et al., 2024)</w:t>
      </w:r>
      <w:r w:rsidR="00FF7D7F">
        <w:rPr>
          <w:rFonts w:ascii="Constantia" w:eastAsia="Constantia" w:hAnsi="Constantia" w:cs="Constantia"/>
          <w:sz w:val="24"/>
          <w:szCs w:val="24"/>
        </w:rPr>
        <w:fldChar w:fldCharType="end"/>
      </w:r>
      <w:r w:rsidRPr="00B82BF3">
        <w:rPr>
          <w:rFonts w:ascii="Constantia" w:eastAsia="Constantia" w:hAnsi="Constantia" w:cs="Constantia"/>
          <w:sz w:val="24"/>
          <w:szCs w:val="24"/>
        </w:rPr>
        <w:t>. However, the high costs associated with adopting these technologies often pose challenges for small-scale producers who may not have access to sufficient capital.</w:t>
      </w:r>
    </w:p>
    <w:p w14:paraId="6CCADA80" w14:textId="289C2D6E"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Access to financial and human resources is another crucial factor influencing competitiveness. Agribusinesses that lack access to financing struggle to invest in necessary technologies and marketing efforts, which hinders their ability to compete with larger, better-funded firms </w:t>
      </w:r>
      <w:r w:rsidR="00FF7D7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{"citationItems":[{"id":"ITEM-1","itemData":{"author":[{"dropping-particle":"","family":"Suman","given":"K M","non-dropping-particle":"","parse-names":false,"suffix":""},{"dropping-particle":"","family":"Sree Lakshmi","given":"A","non-dropping-particle":"","parse-names":false,"suffix":""},{"dropping-particle":"","family":"Bharathi","given":"T N","non-dropping-particle":"","parse-names":false,"suffix":""},{"dropping-particle":"","family":"Pramod Nayak","given":"S S","non-dropping-particle":"","parse-names":false,"suffix":""}],"container-title":"Emerging Trends in Agricultural Economics and Agribusiness: An Edited Anthology","id":"ITEM-1","issued":{"date-parts":[["2023"]]},"title":"AGRIBUSINESS MARKETING STRATEGIES","type":"article-journal","volume":"216"},"uris":["http://www.mendeley.com/documents/?uuid=969b7ace-0855-4c0d-8f01-70a17529940e"]}],"mendeley":{"formattedCitation":"(Suman et al., 2023)","plainTextFormattedCitation":"(Suman et al., 2023)","previouslyFormattedCitation":"(Suman et al., 2023)"},"properties":{"noteIndex":0},"schema":"https://github.com/citation-style-language/schema/raw/master/csl-citation.json"}</w:instrText>
      </w:r>
      <w:r w:rsidR="00FF7D7F">
        <w:rPr>
          <w:rFonts w:ascii="Constantia" w:eastAsia="Constantia" w:hAnsi="Constantia" w:cs="Constantia"/>
          <w:sz w:val="24"/>
          <w:szCs w:val="24"/>
        </w:rPr>
        <w:fldChar w:fldCharType="separate"/>
      </w:r>
      <w:r w:rsidR="00FF7D7F" w:rsidRPr="00FF7D7F">
        <w:rPr>
          <w:rFonts w:ascii="Constantia" w:eastAsia="Constantia" w:hAnsi="Constantia" w:cs="Constantia"/>
          <w:noProof/>
          <w:sz w:val="24"/>
          <w:szCs w:val="24"/>
        </w:rPr>
        <w:t>(Suman et al., 2023)</w:t>
      </w:r>
      <w:r w:rsidR="00FF7D7F">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Similarly, the availability of skilled labor is essential for improving the productivity and marketing capabilities of local agribusinesses. Governments and financial institutions play an important role in supporting these businesses by providing financial assistance, training, and access to resources that enable them to enhance their competitiveness </w:t>
      </w:r>
      <w:r w:rsidR="00C65E5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ISSN":"1387-585X","author":[{"dropping-particle":"","family":"Anwar","given":"Muhammad","non-dropping-particle":"","parse-names":false,"suffix":""},{"dropping-particle":"","family":"Shuangjie","given":"Li","non-dropping-particle":"","parse-names":false,"suffix":""}],"container-title":"Environment, Development and Sustainability","id":"ITEM-1","issue":"5","issued":{"date-parts":[["2021"]]},"page":"7860-7882","publisher":"Springer Nature BV","title":"Spurring competitiveness, financial and environmental performance of SMEs through government financial and non-financial support","type":"article-journal","volume":"23"},"uris":["http://www.mendeley.com/documents/?uuid=e050129b-c966-4994-973a-1fc1d476ede1"]}],"mendeley":{"formattedCitation":"(Anwar &amp; Shuangjie, 2021)","plainTextFormattedCitation":"(Anwar &amp; Shuangjie, 2021)","previouslyFormattedCitation":"(Anwar &amp; Shuangjie, 2021)"},"properties":{"noteIndex":0},"schema":"https://github.com/citation-style-language/schema/raw/master/csl-citation.json"}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(Anwar &amp; Shuangjie, 2021)</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0D8551F0" w14:textId="1A24EFA4"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Market access remains a significant challenge for local agribusinesses, particularly in reaching large-scale retail networks and international markets. The ability to access efficient distribution channels is essential for reaching a broader consumer base and expanding market share. Many small-scale producers face difficulties in establishing such distribution networks due to logistical constraints and limited resources. Policymakers can help by investing in infrastructure development, such as improving transportation networks and storage facilities, which can enhance market access for local producers </w:t>
      </w:r>
      <w:r w:rsidR="00C65E5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ISSN":"3006-9262","author":[{"dropping-particle":"","family":"Ali","given":"Shahid","non-dropping-particle":"","parse-names":false,"suffix":""},{"dropping-particle":"","family":"Tanaka","given":"Hiroshi","non-dropping-particle":"","parse-names":false,"suffix":""}],"container-title":"Journal of Regional Connectivity and Development","id":"ITEM-1","issue":"2","issued":{"date-parts":[["2023"]]},"page":"317-327","title":"Regional Connectivity and Agricultural Development: Improving Market Access","type":"article-journal","volume":"2"},"uris":["http://www.mendeley.com/documents/?uuid=3c2632dc-3e07-48eb-be8e-83ca45a750eb"]}],"mendeley":{"formattedCitation":"(Ali &amp; Tanaka, 2023)","plainTextFormattedCitation":"(Ali &amp; Tanaka, 2023)","previouslyFormattedCitation":"(Ali &amp; Tanaka, 2023)"},"properties":{"noteIndex":0},"schema":"https://github.com/citation-style-language/schema/raw/master/csl-citation.json"}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(Ali &amp; Tanaka, 2023)</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30D12C2E" w14:textId="12FB8CEB" w:rsidR="00B82BF3" w:rsidRPr="00B82BF3" w:rsidRDefault="00B82BF3" w:rsidP="00B82BF3">
      <w:pPr>
        <w:spacing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Lastly, government policies play a pivotal role in shaping the competitiveness of local agribusinesses. Supportive policies, such as subsidies, grants, and tax incentives, can help agribusinesses improve their productivity, access to markets, and marketing capabilities. Additionally, government intervention is necessary to ensure fair competition by addressing issues such as trade barriers and the concentration of </w:t>
      </w:r>
      <w:r w:rsidRPr="00B82BF3">
        <w:rPr>
          <w:rFonts w:ascii="Constantia" w:eastAsia="Constantia" w:hAnsi="Constantia" w:cs="Constantia"/>
          <w:sz w:val="24"/>
          <w:szCs w:val="24"/>
        </w:rPr>
        <w:lastRenderedPageBreak/>
        <w:t xml:space="preserve">market power among large agribusiness firms </w:t>
      </w:r>
      <w:r w:rsidR="00C65E5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{"citationItems":[{"id":"ITEM-1","itemData":{"ISSN":"1941-1340","author":[{"dropping-particle":"","family":"Sexton","given":"Richard J","non-dropping-particle":"","parse-names":false,"suffix":""},{"dropping-particle":"","family":"Xia","given":"Tian","non-dropping-particle":"","parse-names":false,"suffix":""}],"container-title":"Annual Review of Resource Economics","id":"ITEM-1","issue":"1","issued":{"date-parts":[["2018"]]},"page":"229-251","publisher":"Annual Reviews","title":"Increasing concentration in the agricultural supply chain: Implications for market power and sector performance","type":"article-journal","volume":"10"},"uris":["http://www.mendeley.com/documents/?uuid=67896e96-3520-47a1-85c7-da6bfaf4154b"]}],"mendeley":{"formattedCitation":"(Sexton &amp; Xia, 2018)","plainTextFormattedCitation":"(Sexton &amp; Xia, 2018)","previouslyFormattedCitation":"(Sexton &amp; Xia, 2018)"},"properties":{"noteIndex":0},"schema":"https://github.com/citation-style-language/schema/raw/master/csl-citation.json"}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(Sexton &amp; Xia, 2018)</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 Such policies can create a more level playing field, enabling local agribusinesses to thrive in a competitive market environment.</w:t>
      </w:r>
    </w:p>
    <w:p w14:paraId="70851B14" w14:textId="77777777" w:rsidR="00B82BF3" w:rsidRPr="00B82BF3" w:rsidRDefault="00B82BF3" w:rsidP="00B82BF3">
      <w:pPr>
        <w:spacing w:after="0" w:line="240" w:lineRule="auto"/>
        <w:rPr>
          <w:rFonts w:ascii="Constantia" w:eastAsia="Constantia" w:hAnsi="Constantia" w:cs="Constantia"/>
          <w:b/>
          <w:bCs/>
          <w:sz w:val="24"/>
          <w:szCs w:val="24"/>
        </w:rPr>
      </w:pPr>
      <w:r w:rsidRPr="00B82BF3">
        <w:rPr>
          <w:rFonts w:ascii="Constantia" w:eastAsia="Constantia" w:hAnsi="Constantia" w:cs="Constantia"/>
          <w:b/>
          <w:bCs/>
          <w:sz w:val="24"/>
          <w:szCs w:val="24"/>
        </w:rPr>
        <w:t>The Interrelationship Between Market Dynamics, Marketing Strategies, and Competitiveness</w:t>
      </w:r>
    </w:p>
    <w:p w14:paraId="1236C38C" w14:textId="5AFD16BC"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interrelationship between market dynamics, marketing strategies, and competitiveness is complex and multifaceted. Agribusinesses that can adapt to changing market conditions, such as shifts in consumer preferences or technological advancements, are more likely to sustain or enhance their competitiveness. Effective marketing strategies must be flexible and responsive to these dynamic market forces. For instance, businesses that align their product offerings with emerging consumer trends, such as sustainability, while adopting innovative marketing strategies, are better positioned to succeed in competitive markets </w:t>
      </w:r>
      <w:r w:rsidR="00C65E5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ISSN":"2304-1366","author":[{"dropping-particle":"","family":"Trivedi","given":"Krunal","non-dropping-particle":"","parse-names":false,"suffix":""},{"dropping-particle":"","family":"Trivedi","given":"Pooja","non-dropping-particle":"","parse-names":false,"suffix":""},{"dropping-particle":"","family":"Goswami","given":"Vandana","non-dropping-particle":"","parse-names":false,"suffix":""}],"container-title":"International Journal of Management, Economics and Social Sciences (IJMESS)","id":"ITEM-1","issue":"2","issued":{"date-parts":[["2018"]]},"page":"186-205","publisher":"Jersey City, NJ: IJMESS International Publishers","title":"Sustainable marketing strategies: Creating business value by meeting consumer expectation","type":"article-journal","volume":"7"},"uris":["http://www.mendeley.com/documents/?uuid=7ba9a3de-0604-4f27-b85b-48d526fb1759"]}],"mendeley":{"formattedCitation":"(Trivedi et al., 2018)","plainTextFormattedCitation":"(Trivedi et al., 2018)","previouslyFormattedCitation":"(Trivedi et al., 2018)"},"properties":{"noteIndex":0},"schema":"https://github.com/citation-style-language/schema/raw/master/csl-citation.json"}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(Trivedi et al., 2018)</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4341DD2B" w14:textId="4A55C8C0" w:rsidR="00DE65D7"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Furthermore, leveraging market insights to inform strategic decisions is critical for local agribusinesses. Continuous market research and data analysis enable agribusinesses to stay ahead of market trends, understand consumer behavior, and refine their marketing strategies accordingly. By integrating market insights into their business strategies, agribusinesses can make informed decisions regarding product development, pricing, and distribution, thereby enhancing their competitiveness </w:t>
      </w:r>
      <w:r w:rsidR="00C65E5F">
        <w:rPr>
          <w:rFonts w:ascii="Constantia" w:eastAsia="Constantia" w:hAnsi="Constantia" w:cs="Constantia"/>
          <w:sz w:val="24"/>
          <w:szCs w:val="24"/>
        </w:rPr>
        <w:fldChar w:fldCharType="begin" w:fldLock="1"/>
      </w:r>
      <w:r w:rsidR="00C65E5F">
        <w:rPr>
          <w:rFonts w:ascii="Constantia" w:eastAsia="Constantia" w:hAnsi="Constantia" w:cs="Constantia"/>
          <w:sz w:val="24"/>
          <w:szCs w:val="24"/>
        </w:rPr>
        <w:instrText>ADDIN CSL_CITATION {"citationItems":[{"id":"ITEM-1","itemData":{"ISSN":"3063-3648","author":[{"dropping-particle":"","family":"Novita","given":"Desi","non-dropping-particle":"","parse-names":false,"suffix":""}],"container-title":"INTERNATIONAL JOURNAL OF FINANCIAL ECONOMICS","id":"ITEM-1","issue":"4","issued":{"date-parts":[["2025"]]},"page":"49-59","title":"AGRIBUSINESS PRODUCT DIFFERENTIATION AND BRANDING STRATEGY TO INCREASE COMPETITIVENESS IN THE GLOBAL MARKET","type":"article-journal","volume":"2"},"uris":["http://www.mendeley.com/documents/?uuid=16ab53d7-2ba5-4a97-9b5e-ef197ffeb490"]}],"mendeley":{"formattedCitation":"(Novita, 2025)","plainTextFormattedCitation":"(Novita, 2025)","previouslyFormattedCitation":"(Novita, 2025)"},"properties":{"noteIndex":0},"schema":"https://github.com/citation-style-language/schema/raw/master/csl-citation.json"}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(Novita, 2025)</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w:t>
      </w:r>
    </w:p>
    <w:p w14:paraId="0EF91491" w14:textId="41065AF4" w:rsidR="00DE65D7" w:rsidRDefault="00DE65D7">
      <w:pPr>
        <w:spacing w:after="0" w:line="240" w:lineRule="auto"/>
        <w:ind w:firstLine="720"/>
        <w:rPr>
          <w:rFonts w:ascii="Constantia" w:eastAsia="Constantia" w:hAnsi="Constantia" w:cs="Constantia"/>
          <w:sz w:val="24"/>
          <w:szCs w:val="24"/>
        </w:rPr>
      </w:pPr>
    </w:p>
    <w:p w14:paraId="3571558A" w14:textId="77777777" w:rsidR="00DE65D7" w:rsidRPr="00E6384E" w:rsidRDefault="00DE65D7" w:rsidP="00DE65D7">
      <w:pPr>
        <w:spacing w:after="0" w:line="240" w:lineRule="auto"/>
        <w:rPr>
          <w:rFonts w:ascii="Constantia" w:eastAsia="Constantia" w:hAnsi="Constantia" w:cs="Constantia"/>
          <w:b/>
          <w:bCs/>
          <w:sz w:val="24"/>
          <w:szCs w:val="24"/>
        </w:rPr>
      </w:pPr>
      <w:r w:rsidRPr="00E6384E">
        <w:rPr>
          <w:rFonts w:ascii="Constantia" w:eastAsia="Constantia" w:hAnsi="Constantia" w:cs="Constantia"/>
          <w:b/>
          <w:bCs/>
          <w:sz w:val="24"/>
          <w:szCs w:val="24"/>
        </w:rPr>
        <w:t>Discussion</w:t>
      </w:r>
    </w:p>
    <w:p w14:paraId="2530F76D" w14:textId="4430F0DC"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findings of this study highlight the dynamic and multifaceted nature of the agricultural sector, especially in relation to local agribusinesses’ competitiveness in an increasingly globalized market. One of the central findings of the study is the globalization of agricultural markets, which has significantly altered the competitive landscape for local agribusinesses. As noted by </w:t>
      </w:r>
      <w:r w:rsidR="00C65E5F" w:rsidRPr="00C65E5F">
        <w:rPr>
          <w:rFonts w:ascii="Constantia" w:eastAsia="Constantia" w:hAnsi="Constantia" w:cs="Constantia"/>
          <w:sz w:val="24"/>
          <w:szCs w:val="24"/>
        </w:rPr>
        <w:t>Giller et al.</w:t>
      </w:r>
      <w:r w:rsidRPr="00B82BF3">
        <w:rPr>
          <w:rFonts w:ascii="Constantia" w:eastAsia="Constantia" w:hAnsi="Constantia" w:cs="Constantia"/>
          <w:sz w:val="24"/>
          <w:szCs w:val="24"/>
        </w:rPr>
        <w:t>, local producers are no longer only competing with other regional farmers but also with international suppliers, who often benefit from economies of scale, more advanced technologies, and larger financial resources</w:t>
      </w:r>
      <w:r w:rsidR="00C65E5F">
        <w:rPr>
          <w:rFonts w:ascii="Constantia" w:eastAsia="Constantia" w:hAnsi="Constantia" w:cs="Constantia"/>
          <w:sz w:val="24"/>
          <w:szCs w:val="24"/>
        </w:rPr>
        <w:t xml:space="preserve"> </w:t>
      </w:r>
      <w:r w:rsidR="00C65E5F">
        <w:rPr>
          <w:rFonts w:ascii="Constantia" w:eastAsia="Constantia" w:hAnsi="Constantia" w:cs="Constantia"/>
          <w:sz w:val="24"/>
          <w:szCs w:val="24"/>
        </w:rPr>
        <w:fldChar w:fldCharType="begin" w:fldLock="1"/>
      </w:r>
      <w:r w:rsidR="00073EBC">
        <w:rPr>
          <w:rFonts w:ascii="Constantia" w:eastAsia="Constantia" w:hAnsi="Constantia" w:cs="Constantia"/>
          <w:sz w:val="24"/>
          <w:szCs w:val="24"/>
        </w:rPr>
        <w:instrText>ADDIN CSL_CITATION {"citationItems":[{"id":"ITEM-1","itemData":{"ISSN":"1876-4517","author":[{"dropping-particle":"","family":"Giller","given":"Ken E","non-dropping-particle":"","parse-names":false,"suffix":""},{"dropping-particle":"","family":"Delaune","given":"Thomas","non-dropping-particle":"","parse-names":false,"suffix":""},{"dropping-particle":"","family":"Silva","given":"João Vasco","non-dropping-particle":"","parse-names":false,"suffix":""},{"dropping-particle":"","family":"Descheemaeker","given":"Katrien","non-dropping-particle":"","parse-names":false,"suffix":""},{"dropping-particle":"","family":"Ven","given":"Gerrie","non-dropping-particle":"Van De","parse-names":false,"suffix":""},{"dropping-particle":"","family":"Schut","given":"Antonius G T","non-dropping-particle":"","parse-names":false,"suffix":""},{"dropping-particle":"","family":"Wijk","given":"Mark","non-dropping-particle":"Van","parse-names":false,"suffix":""},{"dropping-particle":"","family":"Hammond","given":"James","non-dropping-particle":"","parse-names":false,"suffix":""},{"dropping-particle":"","family":"Hochman","given":"Zvi","non-dropping-particle":"","parse-names":false,"suffix":""},{"dropping-particle":"","family":"Taulya","given":"Godfrey","non-dropping-particle":"","parse-names":false,"suffix":""}],"container-title":"Food Security","id":"ITEM-1","issue":"5","issued":{"date-parts":[["2021"]]},"page":"1073-1099","publisher":"Springer","title":"The future of farming: Who will produce our food?","type":"article-journal","volume":"13"},"uris":["http://www.mendeley.com/documents/?uuid=f60eebdc-f8f2-4e23-b559-486fca5a38eb"]}],"mendeley":{"formattedCitation":"(Giller et al., 2021)","plainTextFormattedCitation":"(Giller et al., 2021)","previouslyFormattedCitation":"(Giller et al., 2021)"},"properties":{"noteIndex":0},"schema":"https://github.com/citation-style-language/schema/raw/master/csl-citation.json"}</w:instrText>
      </w:r>
      <w:r w:rsidR="00C65E5F">
        <w:rPr>
          <w:rFonts w:ascii="Constantia" w:eastAsia="Constantia" w:hAnsi="Constantia" w:cs="Constantia"/>
          <w:sz w:val="24"/>
          <w:szCs w:val="24"/>
        </w:rPr>
        <w:fldChar w:fldCharType="separate"/>
      </w:r>
      <w:r w:rsidR="00C65E5F" w:rsidRPr="00C65E5F">
        <w:rPr>
          <w:rFonts w:ascii="Constantia" w:eastAsia="Constantia" w:hAnsi="Constantia" w:cs="Constantia"/>
          <w:noProof/>
          <w:sz w:val="24"/>
          <w:szCs w:val="24"/>
        </w:rPr>
        <w:t>(</w:t>
      </w:r>
      <w:bookmarkStart w:id="2" w:name="_Hlk212746315"/>
      <w:r w:rsidR="00C65E5F" w:rsidRPr="00C65E5F">
        <w:rPr>
          <w:rFonts w:ascii="Constantia" w:eastAsia="Constantia" w:hAnsi="Constantia" w:cs="Constantia"/>
          <w:noProof/>
          <w:sz w:val="24"/>
          <w:szCs w:val="24"/>
        </w:rPr>
        <w:t>Giller et al.</w:t>
      </w:r>
      <w:bookmarkEnd w:id="2"/>
      <w:r w:rsidR="00C65E5F" w:rsidRPr="00C65E5F">
        <w:rPr>
          <w:rFonts w:ascii="Constantia" w:eastAsia="Constantia" w:hAnsi="Constantia" w:cs="Constantia"/>
          <w:noProof/>
          <w:sz w:val="24"/>
          <w:szCs w:val="24"/>
        </w:rPr>
        <w:t>, 2021)</w:t>
      </w:r>
      <w:r w:rsidR="00C65E5F">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This situation exacerbates the challenges faced by small-scale agribusinesses, particularly those in developing economies, where access to capital and technology is limited. Moreover, the rise of large multinational agribusinesses often places local producers at a disadvantage, as these corporations can leverage their global supply chains and market power </w:t>
      </w:r>
      <w:r w:rsidR="00073EBC">
        <w:rPr>
          <w:rFonts w:ascii="Constantia" w:eastAsia="Constantia" w:hAnsi="Constantia" w:cs="Constantia"/>
          <w:sz w:val="24"/>
          <w:szCs w:val="24"/>
        </w:rPr>
        <w:fldChar w:fldCharType="begin" w:fldLock="1"/>
      </w:r>
      <w:r w:rsidR="00073EBC">
        <w:rPr>
          <w:rFonts w:ascii="Constantia" w:eastAsia="Constantia" w:hAnsi="Constantia" w:cs="Constantia"/>
          <w:sz w:val="24"/>
          <w:szCs w:val="24"/>
        </w:rPr>
        <w:instrText>ADDIN CSL_CITATION {"citationItems":[{"id":"ITEM-1","itemData":{"ISSN":"2038-5498","author":[{"dropping-particle":"","family":"Chanda","given":"Saviour Kangwa","non-dropping-particle":"","parse-names":false,"suffix":""},{"dropping-particle":"","family":"Tente","given":"Prisca","non-dropping-particle":"","parse-names":false,"suffix":""}],"container-title":"Economia Aziendale Online-","id":"ITEM-1","issue":"3","issued":{"date-parts":[["2024"]]},"page":"587-600","title":"Adverse Impact of Multinational Agribusiness Enterprises on Small Local Agribusiness Enterprises. Case Study of Kapiri-Mposhi District in Zambia.","type":"article-journal","volume":"15"},"uris":["http://www.mendeley.com/documents/?uuid=9b53ed95-cec1-4ca6-b8b0-2288496ed95f"]}],"mendeley":{"formattedCitation":"(Chanda &amp; Tente, 2024)","plainTextFormattedCitation":"(Chanda &amp; Tente, 2024)","previouslyFormattedCitation":"(Chanda &amp; Tente, 2024)"},"properties":{"noteIndex":0},"schema":"https://github.com/citation-style-language/schema/raw/master/csl-citation.json"}</w:instrText>
      </w:r>
      <w:r w:rsidR="00073EBC">
        <w:rPr>
          <w:rFonts w:ascii="Constantia" w:eastAsia="Constantia" w:hAnsi="Constantia" w:cs="Constantia"/>
          <w:sz w:val="24"/>
          <w:szCs w:val="24"/>
        </w:rPr>
        <w:fldChar w:fldCharType="separate"/>
      </w:r>
      <w:r w:rsidR="00073EBC" w:rsidRPr="00073EBC">
        <w:rPr>
          <w:rFonts w:ascii="Constantia" w:eastAsia="Constantia" w:hAnsi="Constantia" w:cs="Constantia"/>
          <w:noProof/>
          <w:sz w:val="24"/>
          <w:szCs w:val="24"/>
        </w:rPr>
        <w:t>(Chanda &amp; Tente, 2024)</w:t>
      </w:r>
      <w:r w:rsidR="00073EBC">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The impact of globalization on local producers aligns with </w:t>
      </w:r>
      <w:r w:rsidR="00073EBC" w:rsidRPr="00073EBC">
        <w:rPr>
          <w:rFonts w:ascii="Constantia" w:eastAsia="Constantia" w:hAnsi="Constantia" w:cs="Constantia"/>
          <w:sz w:val="24"/>
          <w:szCs w:val="24"/>
        </w:rPr>
        <w:t>Jusuf</w:t>
      </w:r>
      <w:r w:rsidRPr="00B82BF3">
        <w:rPr>
          <w:rFonts w:ascii="Constantia" w:eastAsia="Constantia" w:hAnsi="Constantia" w:cs="Constantia"/>
          <w:sz w:val="24"/>
          <w:szCs w:val="24"/>
        </w:rPr>
        <w:t xml:space="preserve"> theory of competitive advantage, which emphasizes that businesses must innovate and adapt to maintain their competitiveness in a rapidly evolving global market</w:t>
      </w:r>
      <w:r w:rsidR="00073EBC">
        <w:rPr>
          <w:rFonts w:ascii="Constantia" w:eastAsia="Constantia" w:hAnsi="Constantia" w:cs="Constantia"/>
          <w:sz w:val="24"/>
          <w:szCs w:val="24"/>
        </w:rPr>
        <w:t xml:space="preserve"> </w:t>
      </w:r>
      <w:r w:rsidR="00073EBC">
        <w:rPr>
          <w:rFonts w:ascii="Constantia" w:eastAsia="Constantia" w:hAnsi="Constantia" w:cs="Constantia"/>
          <w:sz w:val="24"/>
          <w:szCs w:val="24"/>
        </w:rPr>
        <w:fldChar w:fldCharType="begin" w:fldLock="1"/>
      </w:r>
      <w:r w:rsidR="00073EBC">
        <w:rPr>
          <w:rFonts w:ascii="Constantia" w:eastAsia="Constantia" w:hAnsi="Constantia" w:cs="Constantia"/>
          <w:sz w:val="24"/>
          <w:szCs w:val="24"/>
        </w:rPr>
        <w:instrText>ADDIN CSL_CITATION {"citationItems":[{"id":"ITEM-1","itemData":{"ISSN":"2721-9879","author":[{"dropping-particle":"","family":"Jusuf","given":"Dewi Indriani","non-dropping-particle":"","parse-names":false,"suffix":""}],"container-title":"Jurnal Ekonomi","id":"ITEM-1","issue":"02","issued":{"date-parts":[["2022"]]},"page":"1684-1689","title":"Product innovation: maintaining competitiveness in a competitive market","type":"article-journal","volume":"11"},"uris":["http://www.mendeley.com/documents/?uuid=35fc7ae1-24c9-47f3-bbb7-52b5698fe128"]}],"mendeley":{"formattedCitation":"(Jusuf, 2022)","plainTextFormattedCitation":"(Jusuf, 2022)","previouslyFormattedCitation":"(Jusuf, 2022)"},"properties":{"noteIndex":0},"schema":"https://github.com/citation-style-language/schema/raw/master/csl-citation.json"}</w:instrText>
      </w:r>
      <w:r w:rsidR="00073EBC">
        <w:rPr>
          <w:rFonts w:ascii="Constantia" w:eastAsia="Constantia" w:hAnsi="Constantia" w:cs="Constantia"/>
          <w:sz w:val="24"/>
          <w:szCs w:val="24"/>
        </w:rPr>
        <w:fldChar w:fldCharType="separate"/>
      </w:r>
      <w:r w:rsidR="00073EBC" w:rsidRPr="00073EBC">
        <w:rPr>
          <w:rFonts w:ascii="Constantia" w:eastAsia="Constantia" w:hAnsi="Constantia" w:cs="Constantia"/>
          <w:noProof/>
          <w:sz w:val="24"/>
          <w:szCs w:val="24"/>
        </w:rPr>
        <w:t>(</w:t>
      </w:r>
      <w:bookmarkStart w:id="3" w:name="_Hlk212746473"/>
      <w:r w:rsidR="00073EBC" w:rsidRPr="00073EBC">
        <w:rPr>
          <w:rFonts w:ascii="Constantia" w:eastAsia="Constantia" w:hAnsi="Constantia" w:cs="Constantia"/>
          <w:noProof/>
          <w:sz w:val="24"/>
          <w:szCs w:val="24"/>
        </w:rPr>
        <w:t>Jusuf</w:t>
      </w:r>
      <w:bookmarkEnd w:id="3"/>
      <w:r w:rsidR="00073EBC" w:rsidRPr="00073EBC">
        <w:rPr>
          <w:rFonts w:ascii="Constantia" w:eastAsia="Constantia" w:hAnsi="Constantia" w:cs="Constantia"/>
          <w:noProof/>
          <w:sz w:val="24"/>
          <w:szCs w:val="24"/>
        </w:rPr>
        <w:t>, 2022)</w:t>
      </w:r>
      <w:r w:rsidR="00073EBC">
        <w:rPr>
          <w:rFonts w:ascii="Constantia" w:eastAsia="Constantia" w:hAnsi="Constantia" w:cs="Constantia"/>
          <w:sz w:val="24"/>
          <w:szCs w:val="24"/>
        </w:rPr>
        <w:fldChar w:fldCharType="end"/>
      </w:r>
      <w:r w:rsidRPr="00B82BF3">
        <w:rPr>
          <w:rFonts w:ascii="Constantia" w:eastAsia="Constantia" w:hAnsi="Constantia" w:cs="Constantia"/>
          <w:sz w:val="24"/>
          <w:szCs w:val="24"/>
        </w:rPr>
        <w:t>. This creates an urgent need for local agribusinesses to identify and capitalize on niche markets, such as organic or locally produced goods, to differentiate themselves from global competitors.</w:t>
      </w:r>
    </w:p>
    <w:p w14:paraId="68DB4642" w14:textId="588012D6"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shift in consumer preferences towards healthier, more sustainable, and locally sourced products is another crucial dynamic discussed in the findings. As consumers increasingly demand transparency regarding product sourcing and production methods, local agribusinesses have a unique opportunity to meet these demands by emphasizing their commitment to sustainability and quality. This shift </w:t>
      </w:r>
      <w:r w:rsidRPr="00B82BF3">
        <w:rPr>
          <w:rFonts w:ascii="Constantia" w:eastAsia="Constantia" w:hAnsi="Constantia" w:cs="Constantia"/>
          <w:sz w:val="24"/>
          <w:szCs w:val="24"/>
        </w:rPr>
        <w:lastRenderedPageBreak/>
        <w:t xml:space="preserve">in consumer behavior reflects the growing trend of ethical consumption, where consumers are willing to pay a premium for products that are perceived as more environmentally friendly and socially responsible </w:t>
      </w:r>
      <w:r w:rsidR="00073EBC">
        <w:rPr>
          <w:rFonts w:ascii="Constantia" w:eastAsia="Constantia" w:hAnsi="Constantia" w:cs="Constantia"/>
          <w:sz w:val="24"/>
          <w:szCs w:val="24"/>
        </w:rPr>
        <w:fldChar w:fldCharType="begin" w:fldLock="1"/>
      </w:r>
      <w:r w:rsidR="00073EBC">
        <w:rPr>
          <w:rFonts w:ascii="Constantia" w:eastAsia="Constantia" w:hAnsi="Constantia" w:cs="Constantia"/>
          <w:sz w:val="24"/>
          <w:szCs w:val="24"/>
        </w:rPr>
        <w:instrText>ADDIN CSL_CITATION {"citationItems":[{"id":"ITEM-1","itemData":{"author":[{"dropping-particle":"","family":"Kailash","given":"M Sri Ram","non-dropping-particle":"","parse-names":false,"suffix":""},{"dropping-particle":"","family":"Joshi","given":"Chitra","non-dropping-particle":"","parse-names":false,"suffix":""},{"dropping-particle":"","family":"Desai","given":"P Raghunath","non-dropping-particle":"","parse-names":false,"suffix":""},{"dropping-particle":"","family":"Teferra","given":"N Bogale","non-dropping-particle":"","parse-names":false,"suffix":""},{"dropping-particle":"","family":"Radhakrishnan","given":"S","non-dropping-particle":"","parse-names":false,"suffix":""}],"container-title":"Harbin Gongcheng Daxue Xuebao/Journal Harbin Eng. Univ","id":"ITEM-1","issue":"8","issued":{"date-parts":[["2023"]]},"page":"1329-1337","title":"The Rise of Ethical Consumerism: Marketing Strategies for the Conscious Buyer","type":"article-journal","volume":"44"},"uris":["http://www.mendeley.com/documents/?uuid=95430b11-b335-4e06-a7a9-ff636d45fb8f"]}],"mendeley":{"formattedCitation":"(Kailash et al., 2023)","plainTextFormattedCitation":"(Kailash et al., 2023)","previouslyFormattedCitation":"(Kailash et al., 2023)"},"properties":{"noteIndex":0},"schema":"https://github.com/citation-style-language/schema/raw/master/csl-citation.json"}</w:instrText>
      </w:r>
      <w:r w:rsidR="00073EBC">
        <w:rPr>
          <w:rFonts w:ascii="Constantia" w:eastAsia="Constantia" w:hAnsi="Constantia" w:cs="Constantia"/>
          <w:sz w:val="24"/>
          <w:szCs w:val="24"/>
        </w:rPr>
        <w:fldChar w:fldCharType="separate"/>
      </w:r>
      <w:r w:rsidR="00073EBC" w:rsidRPr="00073EBC">
        <w:rPr>
          <w:rFonts w:ascii="Constantia" w:eastAsia="Constantia" w:hAnsi="Constantia" w:cs="Constantia"/>
          <w:noProof/>
          <w:sz w:val="24"/>
          <w:szCs w:val="24"/>
        </w:rPr>
        <w:t>(Kailash et al., 2023)</w:t>
      </w:r>
      <w:r w:rsidR="00073EBC">
        <w:rPr>
          <w:rFonts w:ascii="Constantia" w:eastAsia="Constantia" w:hAnsi="Constantia" w:cs="Constantia"/>
          <w:sz w:val="24"/>
          <w:szCs w:val="24"/>
        </w:rPr>
        <w:fldChar w:fldCharType="end"/>
      </w:r>
      <w:r w:rsidRPr="00B82BF3">
        <w:rPr>
          <w:rFonts w:ascii="Constantia" w:eastAsia="Constantia" w:hAnsi="Constantia" w:cs="Constantia"/>
          <w:sz w:val="24"/>
          <w:szCs w:val="24"/>
        </w:rPr>
        <w:t>. From a theoretical standpoint, this phenomenon is consistent with the innovation diffusion theory</w:t>
      </w:r>
      <w:r w:rsidR="00073EBC">
        <w:rPr>
          <w:rFonts w:ascii="Constantia" w:eastAsia="Constantia" w:hAnsi="Constantia" w:cs="Constantia"/>
          <w:sz w:val="24"/>
          <w:szCs w:val="24"/>
        </w:rPr>
        <w:t xml:space="preserve"> </w:t>
      </w:r>
      <w:r w:rsidR="00073EBC">
        <w:rPr>
          <w:rFonts w:ascii="Constantia" w:eastAsia="Constantia" w:hAnsi="Constantia" w:cs="Constantia"/>
          <w:sz w:val="24"/>
          <w:szCs w:val="24"/>
        </w:rPr>
        <w:fldChar w:fldCharType="begin" w:fldLock="1"/>
      </w:r>
      <w:r w:rsidR="00187142">
        <w:rPr>
          <w:rFonts w:ascii="Constantia" w:eastAsia="Constantia" w:hAnsi="Constantia" w:cs="Constantia"/>
          <w:sz w:val="24"/>
          <w:szCs w:val="24"/>
        </w:rPr>
        <w:instrText>ADDIN CSL_CITATION {"citationItems":[{"id":"ITEM-1","itemData":{"ISSN":"2549-1288","author":[{"dropping-particle":"","family":"Mailin","given":"Mailin","non-dropping-particle":"","parse-names":false,"suffix":""},{"dropping-particle":"","family":"Rambe","given":"Gepeng","non-dropping-particle":"","parse-names":false,"suffix":""},{"dropping-particle":"","family":"Ar-Ridho","given":"Abdi","non-dropping-particle":"","parse-names":false,"suffix":""},{"dropping-particle":"","family":"Candra","given":"Candra","non-dropping-particle":"","parse-names":false,"suffix":""}],"container-title":"JGK (Jurnal Guru Kita)","id":"ITEM-1","issue":"2","issued":{"date-parts":[["2022"]]},"page":"168","title":"Teori media/teori difusi inovasi","type":"article-journal","volume":"6"},"uris":["http://www.mendeley.com/documents/?uuid=0a75ae27-e3a3-4353-a0f3-19be8ee84dd5"]}],"mendeley":{"formattedCitation":"(Mailin et al., 2022)","plainTextFormattedCitation":"(Mailin et al., 2022)","previouslyFormattedCitation":"(Mailin et al., 2022)"},"properties":{"noteIndex":0},"schema":"https://github.com/citation-style-language/schema/raw/master/csl-citation.json"}</w:instrText>
      </w:r>
      <w:r w:rsidR="00073EBC">
        <w:rPr>
          <w:rFonts w:ascii="Constantia" w:eastAsia="Constantia" w:hAnsi="Constantia" w:cs="Constantia"/>
          <w:sz w:val="24"/>
          <w:szCs w:val="24"/>
        </w:rPr>
        <w:fldChar w:fldCharType="separate"/>
      </w:r>
      <w:r w:rsidR="00073EBC" w:rsidRPr="00073EBC">
        <w:rPr>
          <w:rFonts w:ascii="Constantia" w:eastAsia="Constantia" w:hAnsi="Constantia" w:cs="Constantia"/>
          <w:noProof/>
          <w:sz w:val="24"/>
          <w:szCs w:val="24"/>
        </w:rPr>
        <w:t>(Mailin et al., 2022)</w:t>
      </w:r>
      <w:r w:rsidR="00073EBC">
        <w:rPr>
          <w:rFonts w:ascii="Constantia" w:eastAsia="Constantia" w:hAnsi="Constantia" w:cs="Constantia"/>
          <w:sz w:val="24"/>
          <w:szCs w:val="24"/>
        </w:rPr>
        <w:fldChar w:fldCharType="end"/>
      </w:r>
      <w:r w:rsidRPr="00B82BF3">
        <w:rPr>
          <w:rFonts w:ascii="Constantia" w:eastAsia="Constantia" w:hAnsi="Constantia" w:cs="Constantia"/>
          <w:sz w:val="24"/>
          <w:szCs w:val="24"/>
        </w:rPr>
        <w:t>, which suggests that new ideas, such as sustainability and organic farming, are more likely to be adopted by a segment of consumers who are early adopters, particularly in markets where these values align with broader cultural trends. Local agribusinesses that effectively communicate these values can tap into a growing market segment that prioritizes social and environmental impacts, thus enhancing their competitive positioning.</w:t>
      </w:r>
    </w:p>
    <w:p w14:paraId="47E3CE17" w14:textId="16D25D42"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Technological advancements have also emerged as a key factor influencing local agribusiness competitiveness, particularly through the adoption of digital platforms for marketing and sales. The results of this study indicate that agribusinesses that embrace digital tools and technologies are better positioned to expand their market reach and enhance operational efficiency. This finding is in line with the work of </w:t>
      </w:r>
      <w:proofErr w:type="spellStart"/>
      <w:r w:rsidR="00187142" w:rsidRPr="00187142">
        <w:rPr>
          <w:rFonts w:ascii="Constantia" w:eastAsia="Constantia" w:hAnsi="Constantia" w:cs="Constantia"/>
          <w:sz w:val="24"/>
          <w:szCs w:val="24"/>
        </w:rPr>
        <w:t>Rahmadani</w:t>
      </w:r>
      <w:proofErr w:type="spellEnd"/>
      <w:r w:rsidR="00187142" w:rsidRPr="00187142">
        <w:rPr>
          <w:rFonts w:ascii="Constantia" w:eastAsia="Constantia" w:hAnsi="Constantia" w:cs="Constantia"/>
          <w:sz w:val="24"/>
          <w:szCs w:val="24"/>
        </w:rPr>
        <w:t xml:space="preserve"> </w:t>
      </w:r>
      <w:r w:rsidR="00187142">
        <w:rPr>
          <w:rFonts w:ascii="Constantia" w:eastAsia="Constantia" w:hAnsi="Constantia" w:cs="Constantia"/>
          <w:sz w:val="24"/>
          <w:szCs w:val="24"/>
        </w:rPr>
        <w:t>and</w:t>
      </w:r>
      <w:r w:rsidR="00187142" w:rsidRPr="00187142">
        <w:rPr>
          <w:rFonts w:ascii="Constantia" w:eastAsia="Constantia" w:hAnsi="Constantia" w:cs="Constantia"/>
          <w:sz w:val="24"/>
          <w:szCs w:val="24"/>
        </w:rPr>
        <w:t xml:space="preserve"> </w:t>
      </w:r>
      <w:proofErr w:type="spellStart"/>
      <w:r w:rsidR="00187142" w:rsidRPr="00187142">
        <w:rPr>
          <w:rFonts w:ascii="Constantia" w:eastAsia="Constantia" w:hAnsi="Constantia" w:cs="Constantia"/>
          <w:sz w:val="24"/>
          <w:szCs w:val="24"/>
        </w:rPr>
        <w:t>Elinur</w:t>
      </w:r>
      <w:proofErr w:type="spellEnd"/>
      <w:r w:rsidRPr="00B82BF3">
        <w:rPr>
          <w:rFonts w:ascii="Constantia" w:eastAsia="Constantia" w:hAnsi="Constantia" w:cs="Constantia"/>
          <w:sz w:val="24"/>
          <w:szCs w:val="24"/>
        </w:rPr>
        <w:t>, who highlighted that the integration of digital marketing strategies enables local producers to directly connect with consumers, thereby bypassing traditional intermediaries and reducing costs</w:t>
      </w:r>
      <w:r w:rsidR="00187142">
        <w:rPr>
          <w:rFonts w:ascii="Constantia" w:eastAsia="Constantia" w:hAnsi="Constantia" w:cs="Constantia"/>
          <w:sz w:val="24"/>
          <w:szCs w:val="24"/>
        </w:rPr>
        <w:t xml:space="preserve"> </w:t>
      </w:r>
      <w:r w:rsidR="00187142">
        <w:rPr>
          <w:rFonts w:ascii="Constantia" w:eastAsia="Constantia" w:hAnsi="Constantia" w:cs="Constantia"/>
          <w:sz w:val="24"/>
          <w:szCs w:val="24"/>
        </w:rPr>
        <w:fldChar w:fldCharType="begin" w:fldLock="1"/>
      </w:r>
      <w:r w:rsidR="00187142">
        <w:rPr>
          <w:rFonts w:ascii="Constantia" w:eastAsia="Constantia" w:hAnsi="Constantia" w:cs="Constantia"/>
          <w:sz w:val="24"/>
          <w:szCs w:val="24"/>
        </w:rPr>
        <w:instrText>ADDIN CSL_CITATION {"citationItems":[{"id":"ITEM-1","itemData":{"author":[{"dropping-particle":"","family":"Rahmadani","given":"Elfi","non-dropping-particle":"","parse-names":false,"suffix":""},{"dropping-particle":"","family":"Elinur","given":"Elinur","non-dropping-particle":"","parse-names":false,"suffix":""}],"container-title":"Global International Journal of Innovative Research","id":"ITEM-1","issue":"9","issued":{"date-parts":[["2024"]]},"page":"2153-2164","title":"Digital marketing strategies in increasing the competitiveness of agricultural products in the digital economy era","type":"article-journal","volume":"2"},"uris":["http://www.mendeley.com/documents/?uuid=ebf7dde1-f03e-4cf5-8991-a2e72df61993"]}],"mendeley":{"formattedCitation":"(Rahmadani &amp; Elinur, 2024)","plainTextFormattedCitation":"(Rahmadani &amp; Elinur, 2024)","previouslyFormattedCitation":"(Rahmadani &amp; Elinur, 2024)"},"properties":{"noteIndex":0},"schema":"https://github.com/citation-style-language/schema/raw/master/csl-citation.json"}</w:instrText>
      </w:r>
      <w:r w:rsidR="00187142">
        <w:rPr>
          <w:rFonts w:ascii="Constantia" w:eastAsia="Constantia" w:hAnsi="Constantia" w:cs="Constantia"/>
          <w:sz w:val="24"/>
          <w:szCs w:val="24"/>
        </w:rPr>
        <w:fldChar w:fldCharType="separate"/>
      </w:r>
      <w:r w:rsidR="00187142" w:rsidRPr="00187142">
        <w:rPr>
          <w:rFonts w:ascii="Constantia" w:eastAsia="Constantia" w:hAnsi="Constantia" w:cs="Constantia"/>
          <w:noProof/>
          <w:sz w:val="24"/>
          <w:szCs w:val="24"/>
        </w:rPr>
        <w:t>(</w:t>
      </w:r>
      <w:bookmarkStart w:id="4" w:name="_Hlk212746787"/>
      <w:r w:rsidR="00187142" w:rsidRPr="00187142">
        <w:rPr>
          <w:rFonts w:ascii="Constantia" w:eastAsia="Constantia" w:hAnsi="Constantia" w:cs="Constantia"/>
          <w:noProof/>
          <w:sz w:val="24"/>
          <w:szCs w:val="24"/>
        </w:rPr>
        <w:t>Rahmadani &amp; Elinur</w:t>
      </w:r>
      <w:bookmarkEnd w:id="4"/>
      <w:r w:rsidR="00187142" w:rsidRPr="00187142">
        <w:rPr>
          <w:rFonts w:ascii="Constantia" w:eastAsia="Constantia" w:hAnsi="Constantia" w:cs="Constantia"/>
          <w:noProof/>
          <w:sz w:val="24"/>
          <w:szCs w:val="24"/>
        </w:rPr>
        <w:t>, 2024)</w:t>
      </w:r>
      <w:r w:rsidR="00187142">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The use of digital platforms can be seen as a response to the digital divide described by </w:t>
      </w:r>
      <w:r w:rsidR="00187142" w:rsidRPr="00187142">
        <w:rPr>
          <w:rFonts w:ascii="Constantia" w:eastAsia="Constantia" w:hAnsi="Constantia" w:cs="Constantia"/>
          <w:sz w:val="24"/>
          <w:szCs w:val="24"/>
        </w:rPr>
        <w:t xml:space="preserve">Deakins </w:t>
      </w:r>
      <w:r w:rsidR="00187142">
        <w:rPr>
          <w:rFonts w:ascii="Constantia" w:eastAsia="Constantia" w:hAnsi="Constantia" w:cs="Constantia"/>
          <w:sz w:val="24"/>
          <w:szCs w:val="24"/>
        </w:rPr>
        <w:t>and</w:t>
      </w:r>
      <w:r w:rsidR="00187142" w:rsidRPr="00187142">
        <w:rPr>
          <w:rFonts w:ascii="Constantia" w:eastAsia="Constantia" w:hAnsi="Constantia" w:cs="Constantia"/>
          <w:sz w:val="24"/>
          <w:szCs w:val="24"/>
        </w:rPr>
        <w:t xml:space="preserve"> </w:t>
      </w:r>
      <w:proofErr w:type="spellStart"/>
      <w:r w:rsidR="00187142" w:rsidRPr="00187142">
        <w:rPr>
          <w:rFonts w:ascii="Constantia" w:eastAsia="Constantia" w:hAnsi="Constantia" w:cs="Constantia"/>
          <w:sz w:val="24"/>
          <w:szCs w:val="24"/>
        </w:rPr>
        <w:t>Bensemann</w:t>
      </w:r>
      <w:proofErr w:type="spellEnd"/>
      <w:r w:rsidRPr="00B82BF3">
        <w:rPr>
          <w:rFonts w:ascii="Constantia" w:eastAsia="Constantia" w:hAnsi="Constantia" w:cs="Constantia"/>
          <w:sz w:val="24"/>
          <w:szCs w:val="24"/>
        </w:rPr>
        <w:t>, where larger agribusinesses with more financial resources have a technological advantage over smaller producers</w:t>
      </w:r>
      <w:r w:rsidR="00187142">
        <w:rPr>
          <w:rFonts w:ascii="Constantia" w:eastAsia="Constantia" w:hAnsi="Constantia" w:cs="Constantia"/>
          <w:sz w:val="24"/>
          <w:szCs w:val="24"/>
        </w:rPr>
        <w:t xml:space="preserve"> </w:t>
      </w:r>
      <w:r w:rsidR="00187142">
        <w:rPr>
          <w:rFonts w:ascii="Constantia" w:eastAsia="Constantia" w:hAnsi="Constantia" w:cs="Constantia"/>
          <w:sz w:val="24"/>
          <w:szCs w:val="24"/>
        </w:rPr>
        <w:fldChar w:fldCharType="begin" w:fldLock="1"/>
      </w:r>
      <w:r w:rsidR="00187142">
        <w:rPr>
          <w:rFonts w:ascii="Constantia" w:eastAsia="Constantia" w:hAnsi="Constantia" w:cs="Constantia"/>
          <w:sz w:val="24"/>
          <w:szCs w:val="24"/>
        </w:rPr>
        <w:instrText>ADDIN CSL_CITATION {"citationItems":[{"id":"ITEM-1","itemData":{"ISSN":"1471-8197","author":[{"dropping-particle":"","family":"Deakins","given":"David","non-dropping-particle":"","parse-names":false,"suffix":""},{"dropping-particle":"","family":"Bensemann","given":"Jo","non-dropping-particle":"","parse-names":false,"suffix":""}],"container-title":"International Journal of Innovation and Learning","id":"ITEM-1","issue":"3","issued":{"date-parts":[["2018"]]},"page":"318-338","publisher":"Inderscience Publishers (IEL)","title":"Entrepreneurial learning and innovation: Qualitative evidence from agri-business technology-based small firms in New Zealand","type":"article-journal","volume":"23"},"uris":["http://www.mendeley.com/documents/?uuid=7eec856c-03d1-440d-ae30-7f037ac2ccba"]}],"mendeley":{"formattedCitation":"(Deakins &amp; Bensemann, 2018)","plainTextFormattedCitation":"(Deakins &amp; Bensemann, 2018)","previouslyFormattedCitation":"(Deakins &amp; Bensemann, 2018)"},"properties":{"noteIndex":0},"schema":"https://github.com/citation-style-language/schema/raw/master/csl-citation.json"}</w:instrText>
      </w:r>
      <w:r w:rsidR="00187142">
        <w:rPr>
          <w:rFonts w:ascii="Constantia" w:eastAsia="Constantia" w:hAnsi="Constantia" w:cs="Constantia"/>
          <w:sz w:val="24"/>
          <w:szCs w:val="24"/>
        </w:rPr>
        <w:fldChar w:fldCharType="separate"/>
      </w:r>
      <w:r w:rsidR="00187142" w:rsidRPr="00187142">
        <w:rPr>
          <w:rFonts w:ascii="Constantia" w:eastAsia="Constantia" w:hAnsi="Constantia" w:cs="Constantia"/>
          <w:noProof/>
          <w:sz w:val="24"/>
          <w:szCs w:val="24"/>
        </w:rPr>
        <w:t>(</w:t>
      </w:r>
      <w:bookmarkStart w:id="5" w:name="_Hlk212746856"/>
      <w:r w:rsidR="00187142" w:rsidRPr="00187142">
        <w:rPr>
          <w:rFonts w:ascii="Constantia" w:eastAsia="Constantia" w:hAnsi="Constantia" w:cs="Constantia"/>
          <w:noProof/>
          <w:sz w:val="24"/>
          <w:szCs w:val="24"/>
        </w:rPr>
        <w:t>Deakins &amp; Bensemann</w:t>
      </w:r>
      <w:bookmarkEnd w:id="5"/>
      <w:r w:rsidR="00187142" w:rsidRPr="00187142">
        <w:rPr>
          <w:rFonts w:ascii="Constantia" w:eastAsia="Constantia" w:hAnsi="Constantia" w:cs="Constantia"/>
          <w:noProof/>
          <w:sz w:val="24"/>
          <w:szCs w:val="24"/>
        </w:rPr>
        <w:t>, 2018)</w:t>
      </w:r>
      <w:r w:rsidR="00187142">
        <w:rPr>
          <w:rFonts w:ascii="Constantia" w:eastAsia="Constantia" w:hAnsi="Constantia" w:cs="Constantia"/>
          <w:sz w:val="24"/>
          <w:szCs w:val="24"/>
        </w:rPr>
        <w:fldChar w:fldCharType="end"/>
      </w:r>
      <w:r w:rsidRPr="00B82BF3">
        <w:rPr>
          <w:rFonts w:ascii="Constantia" w:eastAsia="Constantia" w:hAnsi="Constantia" w:cs="Constantia"/>
          <w:sz w:val="24"/>
          <w:szCs w:val="24"/>
        </w:rPr>
        <w:t>. However, despite the potential benefits, the initial costs and the knowledge gap in technology adoption remain significant barriers for small-scale agribusinesses, which limits their ability to compete in a digital economy.</w:t>
      </w:r>
    </w:p>
    <w:p w14:paraId="30629102" w14:textId="586D76F9"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Additionally, the study's findings underscore the significance of product differentiation through branding and certifications, such as organic or fair-trade labels. The emphasis on these strategies highlights the growing importance of value-added marketing in the agricultural sector, particularly as consumers become more conscious of the origins and ethical implications of their food choices. According to </w:t>
      </w:r>
      <w:r w:rsidR="00187142" w:rsidRPr="00187142">
        <w:rPr>
          <w:rFonts w:ascii="Constantia" w:eastAsia="Constantia" w:hAnsi="Constantia" w:cs="Constantia"/>
          <w:sz w:val="24"/>
          <w:szCs w:val="24"/>
        </w:rPr>
        <w:t>Liu et al.</w:t>
      </w:r>
      <w:r w:rsidRPr="00B82BF3">
        <w:rPr>
          <w:rFonts w:ascii="Constantia" w:eastAsia="Constantia" w:hAnsi="Constantia" w:cs="Constantia"/>
          <w:sz w:val="24"/>
          <w:szCs w:val="24"/>
        </w:rPr>
        <w:t>, the integration of quality certifications allows local agribusinesses to differentiate themselves from mass-produced alternatives and create a competitive niche in the market</w:t>
      </w:r>
      <w:r w:rsidR="00187142">
        <w:rPr>
          <w:rFonts w:ascii="Constantia" w:eastAsia="Constantia" w:hAnsi="Constantia" w:cs="Constantia"/>
          <w:sz w:val="24"/>
          <w:szCs w:val="24"/>
        </w:rPr>
        <w:t xml:space="preserve"> </w:t>
      </w:r>
      <w:r w:rsidR="00187142">
        <w:rPr>
          <w:rFonts w:ascii="Constantia" w:eastAsia="Constantia" w:hAnsi="Constantia" w:cs="Constantia"/>
          <w:sz w:val="24"/>
          <w:szCs w:val="24"/>
        </w:rPr>
        <w:fldChar w:fldCharType="begin" w:fldLock="1"/>
      </w:r>
      <w:r w:rsidR="001F71CD">
        <w:rPr>
          <w:rFonts w:ascii="Constantia" w:eastAsia="Constantia" w:hAnsi="Constantia" w:cs="Constantia"/>
          <w:sz w:val="24"/>
          <w:szCs w:val="24"/>
        </w:rPr>
        <w:instrText>ADDIN CSL_CITATION {"citationItems":[{"id":"ITEM-1","itemData":{"ISSN":"2077-0472","author":[{"dropping-particle":"","family":"Liu","given":"Min","non-dropping-particle":"","parse-names":false,"suffix":""},{"dropping-particle":"","family":"Yang","given":"Jinxiu","non-dropping-particle":"","parse-names":false,"suffix":""},{"dropping-particle":"","family":"Zheng","given":"Guoquan","non-dropping-particle":"","parse-names":false,"suffix":""},{"dropping-particle":"","family":"Shang","given":"Ping","non-dropping-particle":"","parse-names":false,"suffix":""},{"dropping-particle":"","family":"Li","given":"Yipei","non-dropping-particle":"","parse-names":false,"suffix":""}],"container-title":"Agriculture","id":"ITEM-1","issue":"5","issued":{"date-parts":[["2023"]]},"page":"1056","publisher":"MDPI","title":"External factors facilitating quality certification of agricultural products in China: insights from cooperatives in the Sichuan Province","type":"article-journal","volume":"13"},"uris":["http://www.mendeley.com/documents/?uuid=c305b4f8-5e30-4aa6-a2b3-33c8e03357b2"]}],"mendeley":{"formattedCitation":"(Liu et al., 2023)","plainTextFormattedCitation":"(Liu et al., 2023)","previouslyFormattedCitation":"(Liu et al., 2023)"},"properties":{"noteIndex":0},"schema":"https://github.com/citation-style-language/schema/raw/master/csl-citation.json"}</w:instrText>
      </w:r>
      <w:r w:rsidR="00187142">
        <w:rPr>
          <w:rFonts w:ascii="Constantia" w:eastAsia="Constantia" w:hAnsi="Constantia" w:cs="Constantia"/>
          <w:sz w:val="24"/>
          <w:szCs w:val="24"/>
        </w:rPr>
        <w:fldChar w:fldCharType="separate"/>
      </w:r>
      <w:r w:rsidR="00187142" w:rsidRPr="00187142">
        <w:rPr>
          <w:rFonts w:ascii="Constantia" w:eastAsia="Constantia" w:hAnsi="Constantia" w:cs="Constantia"/>
          <w:noProof/>
          <w:sz w:val="24"/>
          <w:szCs w:val="24"/>
        </w:rPr>
        <w:t>(</w:t>
      </w:r>
      <w:bookmarkStart w:id="6" w:name="_Hlk212746958"/>
      <w:r w:rsidR="00187142" w:rsidRPr="00187142">
        <w:rPr>
          <w:rFonts w:ascii="Constantia" w:eastAsia="Constantia" w:hAnsi="Constantia" w:cs="Constantia"/>
          <w:noProof/>
          <w:sz w:val="24"/>
          <w:szCs w:val="24"/>
        </w:rPr>
        <w:t>Liu et al.</w:t>
      </w:r>
      <w:bookmarkEnd w:id="6"/>
      <w:r w:rsidR="00187142" w:rsidRPr="00187142">
        <w:rPr>
          <w:rFonts w:ascii="Constantia" w:eastAsia="Constantia" w:hAnsi="Constantia" w:cs="Constantia"/>
          <w:noProof/>
          <w:sz w:val="24"/>
          <w:szCs w:val="24"/>
        </w:rPr>
        <w:t>, 2023)</w:t>
      </w:r>
      <w:r w:rsidR="00187142">
        <w:rPr>
          <w:rFonts w:ascii="Constantia" w:eastAsia="Constantia" w:hAnsi="Constantia" w:cs="Constantia"/>
          <w:sz w:val="24"/>
          <w:szCs w:val="24"/>
        </w:rPr>
        <w:fldChar w:fldCharType="end"/>
      </w:r>
      <w:r w:rsidRPr="00B82BF3">
        <w:rPr>
          <w:rFonts w:ascii="Constantia" w:eastAsia="Constantia" w:hAnsi="Constantia" w:cs="Constantia"/>
          <w:sz w:val="24"/>
          <w:szCs w:val="24"/>
        </w:rPr>
        <w:t>. This strategy is consistent with the differentiation theory, which posits that businesses can achieve a competitive edge by offering unique products or services that are valued by consumers</w:t>
      </w:r>
      <w:r w:rsidR="001F71CD">
        <w:rPr>
          <w:rFonts w:ascii="Constantia" w:eastAsia="Constantia" w:hAnsi="Constantia" w:cs="Constantia"/>
          <w:sz w:val="24"/>
          <w:szCs w:val="24"/>
        </w:rPr>
        <w:t xml:space="preserve"> </w:t>
      </w:r>
      <w:r w:rsidR="001F71CD">
        <w:rPr>
          <w:rFonts w:ascii="Constantia" w:eastAsia="Constantia" w:hAnsi="Constantia" w:cs="Constantia"/>
          <w:sz w:val="24"/>
          <w:szCs w:val="24"/>
        </w:rPr>
        <w:fldChar w:fldCharType="begin" w:fldLock="1"/>
      </w:r>
      <w:r w:rsidR="001F71CD">
        <w:rPr>
          <w:rFonts w:ascii="Constantia" w:eastAsia="Constantia" w:hAnsi="Constantia" w:cs="Constantia"/>
          <w:sz w:val="24"/>
          <w:szCs w:val="24"/>
        </w:rPr>
        <w:instrText>ADDIN CSL_CITATION {"citationItems":[{"id":"ITEM-1","itemData":{"author":[{"dropping-particle":"","family":"Jerab","given":"Daoud","non-dropping-particle":"","parse-names":false,"suffix":""},{"dropping-particle":"","family":"Mabrouk","given":"Tarek","non-dropping-particle":"","parse-names":false,"suffix":""}],"container-title":"Available at SSRN 4575042","id":"ITEM-1","issued":{"date-parts":[["2023"]]},"title":"Strategic excellence: Achieving competitive advantage through differentiation strategies","type":"article-journal"},"uris":["http://www.mendeley.com/documents/?uuid=fa55e066-c28b-4e29-aa4d-a6478a94e379"]}],"mendeley":{"formattedCitation":"(Jerab &amp; Mabrouk, 2023)","plainTextFormattedCitation":"(Jerab &amp; Mabrouk, 2023)","previouslyFormattedCitation":"(Jerab &amp; Mabrouk, 2023)"},"properties":{"noteIndex":0},"schema":"https://github.com/citation-style-language/schema/raw/master/csl-citation.json"}</w:instrText>
      </w:r>
      <w:r w:rsidR="001F71CD">
        <w:rPr>
          <w:rFonts w:ascii="Constantia" w:eastAsia="Constantia" w:hAnsi="Constantia" w:cs="Constantia"/>
          <w:sz w:val="24"/>
          <w:szCs w:val="24"/>
        </w:rPr>
        <w:fldChar w:fldCharType="separate"/>
      </w:r>
      <w:r w:rsidR="001F71CD" w:rsidRPr="001F71CD">
        <w:rPr>
          <w:rFonts w:ascii="Constantia" w:eastAsia="Constantia" w:hAnsi="Constantia" w:cs="Constantia"/>
          <w:noProof/>
          <w:sz w:val="24"/>
          <w:szCs w:val="24"/>
        </w:rPr>
        <w:t>(Jerab &amp; Mabrouk, 2023)</w:t>
      </w:r>
      <w:r w:rsidR="001F71CD">
        <w:rPr>
          <w:rFonts w:ascii="Constantia" w:eastAsia="Constantia" w:hAnsi="Constantia" w:cs="Constantia"/>
          <w:sz w:val="24"/>
          <w:szCs w:val="24"/>
        </w:rPr>
        <w:fldChar w:fldCharType="end"/>
      </w:r>
      <w:r w:rsidRPr="00B82BF3">
        <w:rPr>
          <w:rFonts w:ascii="Constantia" w:eastAsia="Constantia" w:hAnsi="Constantia" w:cs="Constantia"/>
          <w:sz w:val="24"/>
          <w:szCs w:val="24"/>
        </w:rPr>
        <w:t>. The findings suggest that local agribusinesses that effectively utilize product differentiation can not only command higher prices but also foster consumer loyalty, leading to long-term sustainability.</w:t>
      </w:r>
    </w:p>
    <w:p w14:paraId="50551D82" w14:textId="7C1D3156"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The study also revealed the challenges related to market access and distribution channels. Local agribusinesses, particularly small-scale producers, face significant hurdles in accessing larger retail networks and global markets. This issue is consistent with the findings of </w:t>
      </w:r>
      <w:r w:rsidR="001F71CD" w:rsidRPr="001F71CD">
        <w:rPr>
          <w:rFonts w:ascii="Constantia" w:eastAsia="Constantia" w:hAnsi="Constantia" w:cs="Constantia"/>
          <w:sz w:val="24"/>
          <w:szCs w:val="24"/>
        </w:rPr>
        <w:t>Mthombeni et al.</w:t>
      </w:r>
      <w:r w:rsidRPr="00B82BF3">
        <w:rPr>
          <w:rFonts w:ascii="Constantia" w:eastAsia="Constantia" w:hAnsi="Constantia" w:cs="Constantia"/>
          <w:sz w:val="24"/>
          <w:szCs w:val="24"/>
        </w:rPr>
        <w:t>, who noted that market entry barriers, such as limited distribution infrastructure and logistical constraints, often prevent small-scale producers from scaling their operations</w:t>
      </w:r>
      <w:r w:rsidR="001F71CD">
        <w:rPr>
          <w:rFonts w:ascii="Constantia" w:eastAsia="Constantia" w:hAnsi="Constantia" w:cs="Constantia"/>
          <w:sz w:val="24"/>
          <w:szCs w:val="24"/>
        </w:rPr>
        <w:t xml:space="preserve"> </w:t>
      </w:r>
      <w:r w:rsidR="001F71CD">
        <w:rPr>
          <w:rFonts w:ascii="Constantia" w:eastAsia="Constantia" w:hAnsi="Constantia" w:cs="Constantia"/>
          <w:sz w:val="24"/>
          <w:szCs w:val="24"/>
        </w:rPr>
        <w:fldChar w:fldCharType="begin" w:fldLock="1"/>
      </w:r>
      <w:r w:rsidR="00177BD4">
        <w:rPr>
          <w:rFonts w:ascii="Constantia" w:eastAsia="Constantia" w:hAnsi="Constantia" w:cs="Constantia"/>
          <w:sz w:val="24"/>
          <w:szCs w:val="24"/>
        </w:rPr>
        <w:instrText>ADDIN CSL_CITATION {"citationItems":[{"id":"ITEM-1","itemData":{"author":[{"dropping-particle":"","family":"Mthombeni","given":"S","non-dropping-particle":"","parse-names":false,"suffix":""},{"dropping-particle":"","family":"Bove","given":"Daniela","non-dropping-particle":"","parse-names":false,"suffix":""},{"dropping-particle":"","family":"Thibane","given":"Tankiso","non-dropping-particle":"","parse-names":false,"suffix":""},{"dropping-particle":"","family":"Makgabo","given":"Boitumelo","non-dropping-particle":"","parse-names":false,"suffix":""}],"id":"ITEM-1","issued":{"date-parts":[["2019"]]},"publisher":"Working Paper CC2019/03. Pretoria, South Africa: Competition Commission of …","title":"An analysis of the barriers to entry and expansion limiting and preventing access to markets for emerging farmers","type":"report"},"uris":["http://www.mendeley.com/documents/?uuid=007a7add-7fc4-48ae-8b36-b486cebd3413"]}],"mendeley":{"formattedCitation":"(Mthombeni et al., 2019)","plainTextFormattedCitation":"(Mthombeni et al., 2019)","previouslyFormattedCitation":"(Mthombeni et al., 2019)"},"properties":{"noteIndex":0},"schema":"https://github.com/citation-style-language/schema/raw/master/csl-citation.json"}</w:instrText>
      </w:r>
      <w:r w:rsidR="001F71CD">
        <w:rPr>
          <w:rFonts w:ascii="Constantia" w:eastAsia="Constantia" w:hAnsi="Constantia" w:cs="Constantia"/>
          <w:sz w:val="24"/>
          <w:szCs w:val="24"/>
        </w:rPr>
        <w:fldChar w:fldCharType="separate"/>
      </w:r>
      <w:r w:rsidR="001F71CD" w:rsidRPr="001F71CD">
        <w:rPr>
          <w:rFonts w:ascii="Constantia" w:eastAsia="Constantia" w:hAnsi="Constantia" w:cs="Constantia"/>
          <w:noProof/>
          <w:sz w:val="24"/>
          <w:szCs w:val="24"/>
        </w:rPr>
        <w:t>(</w:t>
      </w:r>
      <w:bookmarkStart w:id="7" w:name="_Hlk212747185"/>
      <w:r w:rsidR="001F71CD" w:rsidRPr="001F71CD">
        <w:rPr>
          <w:rFonts w:ascii="Constantia" w:eastAsia="Constantia" w:hAnsi="Constantia" w:cs="Constantia"/>
          <w:noProof/>
          <w:sz w:val="24"/>
          <w:szCs w:val="24"/>
        </w:rPr>
        <w:t>Mthombeni et al.</w:t>
      </w:r>
      <w:bookmarkEnd w:id="7"/>
      <w:r w:rsidR="001F71CD" w:rsidRPr="001F71CD">
        <w:rPr>
          <w:rFonts w:ascii="Constantia" w:eastAsia="Constantia" w:hAnsi="Constantia" w:cs="Constantia"/>
          <w:noProof/>
          <w:sz w:val="24"/>
          <w:szCs w:val="24"/>
        </w:rPr>
        <w:t>, 2019)</w:t>
      </w:r>
      <w:r w:rsidR="001F71CD">
        <w:rPr>
          <w:rFonts w:ascii="Constantia" w:eastAsia="Constantia" w:hAnsi="Constantia" w:cs="Constantia"/>
          <w:sz w:val="24"/>
          <w:szCs w:val="24"/>
        </w:rPr>
        <w:fldChar w:fldCharType="end"/>
      </w:r>
      <w:r w:rsidRPr="00B82BF3">
        <w:rPr>
          <w:rFonts w:ascii="Constantia" w:eastAsia="Constantia" w:hAnsi="Constantia" w:cs="Constantia"/>
          <w:sz w:val="24"/>
          <w:szCs w:val="24"/>
        </w:rPr>
        <w:t xml:space="preserve">. This is a critical issue in developing economies, where inadequate infrastructure can severely restrict the growth potential of local agribusinesses. A possible solution to </w:t>
      </w:r>
      <w:r w:rsidRPr="00B82BF3">
        <w:rPr>
          <w:rFonts w:ascii="Constantia" w:eastAsia="Constantia" w:hAnsi="Constantia" w:cs="Constantia"/>
          <w:sz w:val="24"/>
          <w:szCs w:val="24"/>
        </w:rPr>
        <w:lastRenderedPageBreak/>
        <w:t>this challenge lies in public-private partnerships that can help improve infrastructure and facilitate better market access. Governments can play a role in easing market entry by supporting the development of storage facilities, transportation networks, and export routes, which would enable local agribusinesses to compete more effectively in both local and international markets.</w:t>
      </w:r>
    </w:p>
    <w:p w14:paraId="4EB48354" w14:textId="26995926" w:rsidR="00B82BF3" w:rsidRPr="00B82BF3"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Lastly, government policies have a significant impact on the competitiveness of local agribusinesses. The findings suggest that supportive policies, such as subsidies, grants, and technical training, are crucial for enhancing the productivity and market access of small producers. This is consistent with the work of </w:t>
      </w:r>
      <w:r w:rsidR="006E17C3" w:rsidRPr="006E17C3">
        <w:rPr>
          <w:rFonts w:ascii="Constantia" w:eastAsia="Constantia" w:hAnsi="Constantia" w:cs="Constantia"/>
          <w:sz w:val="24"/>
          <w:szCs w:val="24"/>
        </w:rPr>
        <w:t>Ncube</w:t>
      </w:r>
      <w:r w:rsidRPr="00B82BF3">
        <w:rPr>
          <w:rFonts w:ascii="Constantia" w:eastAsia="Constantia" w:hAnsi="Constantia" w:cs="Constantia"/>
          <w:sz w:val="24"/>
          <w:szCs w:val="24"/>
        </w:rPr>
        <w:t>, who emphasized the need for governments to create favorable environments that enable small-scale producers to compete against larger, more resourceful agribusinesses</w:t>
      </w:r>
      <w:r w:rsidR="006E17C3">
        <w:rPr>
          <w:rFonts w:ascii="Constantia" w:eastAsia="Constantia" w:hAnsi="Constantia" w:cs="Constantia"/>
          <w:sz w:val="24"/>
          <w:szCs w:val="24"/>
        </w:rPr>
        <w:t xml:space="preserve"> </w:t>
      </w:r>
      <w:r w:rsidR="006E17C3">
        <w:rPr>
          <w:rFonts w:ascii="Constantia" w:eastAsia="Constantia" w:hAnsi="Constantia" w:cs="Constantia"/>
          <w:sz w:val="24"/>
          <w:szCs w:val="24"/>
        </w:rPr>
        <w:fldChar w:fldCharType="begin" w:fldLock="1"/>
      </w:r>
      <w:r w:rsidR="00520171">
        <w:rPr>
          <w:rFonts w:ascii="Constantia" w:eastAsia="Constantia" w:hAnsi="Constantia" w:cs="Constantia"/>
          <w:sz w:val="24"/>
          <w:szCs w:val="24"/>
        </w:rPr>
        <w:instrText>ADDIN CSL_CITATION {"citationItems":[{"id":"ITEM-1","itemData":{"author":[{"dropping-particle":"","family":"Ncube","given":"Douglas","non-dropping-particle":"","parse-names":false,"suffix":""}],"container-title":"The Open Agriculture Journal","id":"ITEM-1","issue":"1","issued":{"date-parts":[["2020"]]},"title":"The importance of contract farming to small-scale farmers in Africa and the implications for policy: A review scenario","type":"article-journal","volume":"14"},"uris":["http://www.mendeley.com/documents/?uuid=098fe2fc-18d5-490e-b17d-ea63d5c78b36"]}],"mendeley":{"formattedCitation":"(Ncube, 2020)","plainTextFormattedCitation":"(Ncube, 2020)","previouslyFormattedCitation":"(Ncube, 2020)"},"properties":{"noteIndex":0},"schema":"https://github.com/citation-style-language/schema/raw/master/csl-citation.json"}</w:instrText>
      </w:r>
      <w:r w:rsidR="006E17C3">
        <w:rPr>
          <w:rFonts w:ascii="Constantia" w:eastAsia="Constantia" w:hAnsi="Constantia" w:cs="Constantia"/>
          <w:sz w:val="24"/>
          <w:szCs w:val="24"/>
        </w:rPr>
        <w:fldChar w:fldCharType="separate"/>
      </w:r>
      <w:r w:rsidR="006E17C3" w:rsidRPr="006E17C3">
        <w:rPr>
          <w:rFonts w:ascii="Constantia" w:eastAsia="Constantia" w:hAnsi="Constantia" w:cs="Constantia"/>
          <w:noProof/>
          <w:sz w:val="24"/>
          <w:szCs w:val="24"/>
        </w:rPr>
        <w:t>(</w:t>
      </w:r>
      <w:bookmarkStart w:id="8" w:name="_Hlk212747376"/>
      <w:r w:rsidR="006E17C3" w:rsidRPr="006E17C3">
        <w:rPr>
          <w:rFonts w:ascii="Constantia" w:eastAsia="Constantia" w:hAnsi="Constantia" w:cs="Constantia"/>
          <w:noProof/>
          <w:sz w:val="24"/>
          <w:szCs w:val="24"/>
        </w:rPr>
        <w:t>Ncube</w:t>
      </w:r>
      <w:bookmarkEnd w:id="8"/>
      <w:r w:rsidR="006E17C3" w:rsidRPr="006E17C3">
        <w:rPr>
          <w:rFonts w:ascii="Constantia" w:eastAsia="Constantia" w:hAnsi="Constantia" w:cs="Constantia"/>
          <w:noProof/>
          <w:sz w:val="24"/>
          <w:szCs w:val="24"/>
        </w:rPr>
        <w:t>, 2020)</w:t>
      </w:r>
      <w:r w:rsidR="006E17C3">
        <w:rPr>
          <w:rFonts w:ascii="Constantia" w:eastAsia="Constantia" w:hAnsi="Constantia" w:cs="Constantia"/>
          <w:sz w:val="24"/>
          <w:szCs w:val="24"/>
        </w:rPr>
        <w:fldChar w:fldCharType="end"/>
      </w:r>
      <w:r w:rsidRPr="00B82BF3">
        <w:rPr>
          <w:rFonts w:ascii="Constantia" w:eastAsia="Constantia" w:hAnsi="Constantia" w:cs="Constantia"/>
          <w:sz w:val="24"/>
          <w:szCs w:val="24"/>
        </w:rPr>
        <w:t>. However, the implementation of such policies can vary widely depending on the political will and resources available in different countries, which creates disparities in the support available to local agribusinesses.</w:t>
      </w:r>
    </w:p>
    <w:p w14:paraId="2BDC1729" w14:textId="0AA5DA7D" w:rsidR="00DE65D7"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In conclusion, the study illustrates the complex interplay between market dynamics, marketing strategies, and the competitiveness of local agribusinesses. While globalization and technological advancements offer new opportunities, the challenges of price volatility, market access, and consumer preference shifts require local producers to adopt flexible and innovative strategies. The findings suggest that local agribusinesses must leverage their unique attributes, such as sustainability and quality, to compete effectively in a globalized market. Policymakers must also play a role in addressing infrastructure limitations and creating an enabling environment for small producers to thrive. In doing so, they can help ensure that local agribusinesses are not only able to survive but also to flourish in an increasingly competitive global marketplace.</w:t>
      </w:r>
    </w:p>
    <w:p w14:paraId="24DE4C99" w14:textId="7F2D625E" w:rsidR="00DE65D7" w:rsidRDefault="00DE65D7">
      <w:pPr>
        <w:spacing w:after="0" w:line="240" w:lineRule="auto"/>
        <w:ind w:firstLine="720"/>
        <w:rPr>
          <w:rFonts w:ascii="Constantia" w:eastAsia="Constantia" w:hAnsi="Constantia" w:cs="Constantia"/>
          <w:sz w:val="24"/>
          <w:szCs w:val="24"/>
        </w:rPr>
      </w:pPr>
    </w:p>
    <w:p w14:paraId="35F861CE" w14:textId="77777777" w:rsidR="00DE65D7" w:rsidRDefault="00DE65D7" w:rsidP="00DE65D7">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CONCLUSION</w:t>
      </w:r>
    </w:p>
    <w:p w14:paraId="224CFA1F" w14:textId="77777777" w:rsidR="00B82BF3" w:rsidRPr="00B82BF3" w:rsidRDefault="00B82BF3" w:rsidP="00B82BF3">
      <w:pPr>
        <w:spacing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This study provides valuable insights into the intricate relationship between market dynamics, marketing strategies, and the competitiveness of local agribusinesses. The findings suggest that local agribusinesses are significantly affected by globalization, shifting consumer preferences, and technological advancements, all of which influence their ability to compete in a globalized market. While local agribusinesses have opportunities to capitalize on growing demand for sustainable and locally produced goods, they also face substantial challenges, including access to capital, market entry barriers, and technological adoption. To remain competitive, local producers must adopt innovative marketing strategies, such as digital marketing and product differentiation, while also leveraging their unique attributes, like sustainability and quality. Moreover, government support, through policies aimed at improving infrastructure and market access, plays a pivotal role in fostering a more competitive environment for local agribusinesses. Ultimately, local agribusinesses must remain adaptive to market changes and consumer demands to enhance their long-term sustainability and growth.</w:t>
      </w:r>
    </w:p>
    <w:p w14:paraId="4CBC2401" w14:textId="77777777" w:rsidR="00B82BF3" w:rsidRPr="00B82BF3" w:rsidRDefault="00B82BF3" w:rsidP="00B82BF3">
      <w:pPr>
        <w:spacing w:after="0" w:line="240" w:lineRule="auto"/>
        <w:rPr>
          <w:rFonts w:ascii="Constantia" w:eastAsia="Constantia" w:hAnsi="Constantia" w:cs="Constantia"/>
          <w:b/>
          <w:bCs/>
          <w:sz w:val="24"/>
          <w:szCs w:val="24"/>
        </w:rPr>
      </w:pPr>
      <w:r w:rsidRPr="00B82BF3">
        <w:rPr>
          <w:rFonts w:ascii="Constantia" w:eastAsia="Constantia" w:hAnsi="Constantia" w:cs="Constantia"/>
          <w:b/>
          <w:bCs/>
          <w:sz w:val="24"/>
          <w:szCs w:val="24"/>
        </w:rPr>
        <w:t>Recommendations for Future Research</w:t>
      </w:r>
    </w:p>
    <w:p w14:paraId="0B23B9B8" w14:textId="5F6A5CF1" w:rsidR="00DE65D7" w:rsidRDefault="00B82BF3" w:rsidP="00B82BF3">
      <w:pPr>
        <w:spacing w:after="0" w:line="240" w:lineRule="auto"/>
        <w:ind w:firstLine="720"/>
        <w:rPr>
          <w:rFonts w:ascii="Constantia" w:eastAsia="Constantia" w:hAnsi="Constantia" w:cs="Constantia"/>
          <w:sz w:val="24"/>
          <w:szCs w:val="24"/>
        </w:rPr>
      </w:pPr>
      <w:r w:rsidRPr="00B82BF3">
        <w:rPr>
          <w:rFonts w:ascii="Constantia" w:eastAsia="Constantia" w:hAnsi="Constantia" w:cs="Constantia"/>
          <w:sz w:val="24"/>
          <w:szCs w:val="24"/>
        </w:rPr>
        <w:t xml:space="preserve">Future research could explore the impact of digital transformation on local agribusinesses in greater depth, specifically how digital tools and e-commerce </w:t>
      </w:r>
      <w:r w:rsidRPr="00B82BF3">
        <w:rPr>
          <w:rFonts w:ascii="Constantia" w:eastAsia="Constantia" w:hAnsi="Constantia" w:cs="Constantia"/>
          <w:sz w:val="24"/>
          <w:szCs w:val="24"/>
        </w:rPr>
        <w:lastRenderedPageBreak/>
        <w:t>platforms can further support the marketing and operational efficiency of small-scale producers. Additionally, a comparative study of different regions or countries could provide further insights into the unique challenges faced by agribusinesses in varying economic and political contexts. Research could also investigate the effectiveness of public-private partnerships in improving infrastructure and market access for local agribusinesses, as well as the role of policy interventions in fostering sustainable and inclusive agricultural development. Finally, examining consumer behavior in more detail, particularly in relation to emerging trends such as plant-based diets and sustainability, could help agribusinesses better tailor their products and marketing strategies to meet evolving market demands.</w:t>
      </w:r>
    </w:p>
    <w:p w14:paraId="353D2260" w14:textId="77777777" w:rsidR="00104C25" w:rsidRDefault="00104C25">
      <w:pPr>
        <w:spacing w:after="0" w:line="240" w:lineRule="auto"/>
        <w:rPr>
          <w:rFonts w:ascii="Constantia" w:eastAsia="Constantia" w:hAnsi="Constantia" w:cs="Constantia"/>
          <w:sz w:val="24"/>
          <w:szCs w:val="24"/>
        </w:rPr>
      </w:pPr>
    </w:p>
    <w:p w14:paraId="055C9A04" w14:textId="77777777" w:rsidR="00104C25" w:rsidRDefault="00737106">
      <w:pPr>
        <w:spacing w:after="0" w:line="240" w:lineRule="auto"/>
        <w:rPr>
          <w:rFonts w:ascii="Constantia" w:eastAsia="Constantia" w:hAnsi="Constantia" w:cs="Constantia"/>
          <w:b/>
          <w:sz w:val="24"/>
          <w:szCs w:val="24"/>
        </w:rPr>
      </w:pPr>
      <w:r>
        <w:rPr>
          <w:rFonts w:ascii="Constantia" w:eastAsia="Constantia" w:hAnsi="Constantia" w:cs="Constantia"/>
          <w:b/>
          <w:sz w:val="24"/>
          <w:szCs w:val="24"/>
        </w:rPr>
        <w:t>Bibliography</w:t>
      </w:r>
    </w:p>
    <w:p w14:paraId="2223B1F7" w14:textId="07F20658"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Pr>
          <w:rFonts w:ascii="Constantia" w:eastAsia="Constantia" w:hAnsi="Constantia" w:cs="Constantia"/>
          <w:sz w:val="24"/>
          <w:szCs w:val="24"/>
        </w:rPr>
        <w:fldChar w:fldCharType="begin" w:fldLock="1"/>
      </w:r>
      <w:r>
        <w:rPr>
          <w:rFonts w:ascii="Constantia" w:eastAsia="Constantia" w:hAnsi="Constantia" w:cs="Constantia"/>
          <w:sz w:val="24"/>
          <w:szCs w:val="24"/>
        </w:rPr>
        <w:instrText xml:space="preserve">ADDIN Mendeley Bibliography CSL_BIBLIOGRAPHY </w:instrText>
      </w:r>
      <w:r>
        <w:rPr>
          <w:rFonts w:ascii="Constantia" w:eastAsia="Constantia" w:hAnsi="Constantia" w:cs="Constantia"/>
          <w:sz w:val="24"/>
          <w:szCs w:val="24"/>
        </w:rPr>
        <w:fldChar w:fldCharType="separate"/>
      </w:r>
      <w:r w:rsidRPr="00520171">
        <w:rPr>
          <w:rFonts w:ascii="Constantia" w:hAnsi="Constantia" w:cs="Times New Roman"/>
          <w:noProof/>
          <w:sz w:val="24"/>
          <w:szCs w:val="24"/>
        </w:rPr>
        <w:t xml:space="preserve">Ahmed, S. K., Mohammed, R. A., Nashwan, A. J., Ibrahim, R. H., Abdalla, A. Q., Ameen, B. M. M., &amp; Khdhir, R. M. (2025). Using thematic analysis in qualitative research. </w:t>
      </w:r>
      <w:r w:rsidRPr="00520171">
        <w:rPr>
          <w:rFonts w:ascii="Constantia" w:hAnsi="Constantia" w:cs="Times New Roman"/>
          <w:i/>
          <w:iCs/>
          <w:noProof/>
          <w:sz w:val="24"/>
          <w:szCs w:val="24"/>
        </w:rPr>
        <w:t>Journal of Medicine, Surgery, and Public Health</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6</w:t>
      </w:r>
      <w:r w:rsidRPr="00520171">
        <w:rPr>
          <w:rFonts w:ascii="Constantia" w:hAnsi="Constantia" w:cs="Times New Roman"/>
          <w:noProof/>
          <w:sz w:val="24"/>
          <w:szCs w:val="24"/>
        </w:rPr>
        <w:t>, 100198.</w:t>
      </w:r>
    </w:p>
    <w:p w14:paraId="4E6F2027"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Ali, S., &amp; Tanaka, H. (2023). Regional Connectivity and Agricultural Development: Improving Market Access. </w:t>
      </w:r>
      <w:r w:rsidRPr="00520171">
        <w:rPr>
          <w:rFonts w:ascii="Constantia" w:hAnsi="Constantia" w:cs="Times New Roman"/>
          <w:i/>
          <w:iCs/>
          <w:noProof/>
          <w:sz w:val="24"/>
          <w:szCs w:val="24"/>
        </w:rPr>
        <w:t>Journal of Regional Connectivity and Development</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(2), 317–327.</w:t>
      </w:r>
    </w:p>
    <w:p w14:paraId="183166B1"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Anwar, M., &amp; Shuangjie, L. (2021). Spurring competitiveness, financial and environmental performance of SMEs through government financial and non-financial support. </w:t>
      </w:r>
      <w:r w:rsidRPr="00520171">
        <w:rPr>
          <w:rFonts w:ascii="Constantia" w:hAnsi="Constantia" w:cs="Times New Roman"/>
          <w:i/>
          <w:iCs/>
          <w:noProof/>
          <w:sz w:val="24"/>
          <w:szCs w:val="24"/>
        </w:rPr>
        <w:t>Environment, Development and Sustainability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23</w:t>
      </w:r>
      <w:r w:rsidRPr="00520171">
        <w:rPr>
          <w:rFonts w:ascii="Constantia" w:hAnsi="Constantia" w:cs="Times New Roman"/>
          <w:noProof/>
          <w:sz w:val="24"/>
          <w:szCs w:val="24"/>
        </w:rPr>
        <w:t>(5), 7860–7882.</w:t>
      </w:r>
    </w:p>
    <w:p w14:paraId="3A3D44B5"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Barbosa, M. W. (2024). The Effects of International Orientation on the Dimensions of the Environmental Performance of Agri‐Food Companies: A Chilean Perspective. </w:t>
      </w:r>
      <w:r w:rsidRPr="00520171">
        <w:rPr>
          <w:rFonts w:ascii="Constantia" w:hAnsi="Constantia" w:cs="Times New Roman"/>
          <w:i/>
          <w:iCs/>
          <w:noProof/>
          <w:sz w:val="24"/>
          <w:szCs w:val="24"/>
        </w:rPr>
        <w:t>Agribusiness</w:t>
      </w:r>
      <w:r w:rsidRPr="00520171">
        <w:rPr>
          <w:rFonts w:ascii="Constantia" w:hAnsi="Constantia" w:cs="Times New Roman"/>
          <w:noProof/>
          <w:sz w:val="24"/>
          <w:szCs w:val="24"/>
        </w:rPr>
        <w:t>.</w:t>
      </w:r>
    </w:p>
    <w:p w14:paraId="5B819444"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Bhat, S. A., Huang, N.-F., Sofi, I. B., &amp; Sultan, M. (2021). Agriculture-food supply chain management based on blockchain and IoT: A narrative on enterprise blockchain interoperability. </w:t>
      </w:r>
      <w:r w:rsidRPr="00520171">
        <w:rPr>
          <w:rFonts w:ascii="Constantia" w:hAnsi="Constantia" w:cs="Times New Roman"/>
          <w:i/>
          <w:iCs/>
          <w:noProof/>
          <w:sz w:val="24"/>
          <w:szCs w:val="24"/>
        </w:rPr>
        <w:t>Agriculture</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12</w:t>
      </w:r>
      <w:r w:rsidRPr="00520171">
        <w:rPr>
          <w:rFonts w:ascii="Constantia" w:hAnsi="Constantia" w:cs="Times New Roman"/>
          <w:noProof/>
          <w:sz w:val="24"/>
          <w:szCs w:val="24"/>
        </w:rPr>
        <w:t>(1), 40.</w:t>
      </w:r>
    </w:p>
    <w:p w14:paraId="1521DD9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Brander, M., Bernauer, T., &amp; Huss, M. (2023). Trade policy announcements can increase price volatility in global food commodity markets. </w:t>
      </w:r>
      <w:r w:rsidRPr="00520171">
        <w:rPr>
          <w:rFonts w:ascii="Constantia" w:hAnsi="Constantia" w:cs="Times New Roman"/>
          <w:i/>
          <w:iCs/>
          <w:noProof/>
          <w:sz w:val="24"/>
          <w:szCs w:val="24"/>
        </w:rPr>
        <w:t>Nature Food</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4</w:t>
      </w:r>
      <w:r w:rsidRPr="00520171">
        <w:rPr>
          <w:rFonts w:ascii="Constantia" w:hAnsi="Constantia" w:cs="Times New Roman"/>
          <w:noProof/>
          <w:sz w:val="24"/>
          <w:szCs w:val="24"/>
        </w:rPr>
        <w:t>(4), 331–340.</w:t>
      </w:r>
    </w:p>
    <w:p w14:paraId="4F3F422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Chanda, S. K., &amp; Tente, P. (2024). Adverse Impact of Multinational Agribusiness Enterprises on Small Local Agribusiness Enterprises. Case Study of Kapiri-Mposhi District in Zambia. </w:t>
      </w:r>
      <w:r w:rsidRPr="00520171">
        <w:rPr>
          <w:rFonts w:ascii="Constantia" w:hAnsi="Constantia" w:cs="Times New Roman"/>
          <w:i/>
          <w:iCs/>
          <w:noProof/>
          <w:sz w:val="24"/>
          <w:szCs w:val="24"/>
        </w:rPr>
        <w:t>Economia Aziendale Online-</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15</w:t>
      </w:r>
      <w:r w:rsidRPr="00520171">
        <w:rPr>
          <w:rFonts w:ascii="Constantia" w:hAnsi="Constantia" w:cs="Times New Roman"/>
          <w:noProof/>
          <w:sz w:val="24"/>
          <w:szCs w:val="24"/>
        </w:rPr>
        <w:t>(3), 587–600.</w:t>
      </w:r>
    </w:p>
    <w:p w14:paraId="48DA7B0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Connolly, R., Bogue, J., &amp; Repar, L. (2022). Farmers’ markets as resilient alternative market structures in a sustainable global food system: A small firm growth perspective. </w:t>
      </w:r>
      <w:r w:rsidRPr="00520171">
        <w:rPr>
          <w:rFonts w:ascii="Constantia" w:hAnsi="Constantia" w:cs="Times New Roman"/>
          <w:i/>
          <w:iCs/>
          <w:noProof/>
          <w:sz w:val="24"/>
          <w:szCs w:val="24"/>
        </w:rPr>
        <w:t>Sustainability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14</w:t>
      </w:r>
      <w:r w:rsidRPr="00520171">
        <w:rPr>
          <w:rFonts w:ascii="Constantia" w:hAnsi="Constantia" w:cs="Times New Roman"/>
          <w:noProof/>
          <w:sz w:val="24"/>
          <w:szCs w:val="24"/>
        </w:rPr>
        <w:t>(18), 11626.</w:t>
      </w:r>
    </w:p>
    <w:p w14:paraId="00AED513"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Deakins, D., &amp; Bensemann, J. (2018). Entrepreneurial learning and innovation: Qualitative evidence from agri-business technology-based small firms in New Zealand. </w:t>
      </w:r>
      <w:r w:rsidRPr="00520171">
        <w:rPr>
          <w:rFonts w:ascii="Constantia" w:hAnsi="Constantia" w:cs="Times New Roman"/>
          <w:i/>
          <w:iCs/>
          <w:noProof/>
          <w:sz w:val="24"/>
          <w:szCs w:val="24"/>
        </w:rPr>
        <w:t>International Journal of Innovation and Learning</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23</w:t>
      </w:r>
      <w:r w:rsidRPr="00520171">
        <w:rPr>
          <w:rFonts w:ascii="Constantia" w:hAnsi="Constantia" w:cs="Times New Roman"/>
          <w:noProof/>
          <w:sz w:val="24"/>
          <w:szCs w:val="24"/>
        </w:rPr>
        <w:t>(3), 318–338.</w:t>
      </w:r>
    </w:p>
    <w:p w14:paraId="4E30F45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Dillon, A., Lybbert, T. J., Michelson, H., &amp; Rudder, J. (2025). Agricultural Input Markets in Sub-Saharan Africa: Theory and Evidence from the (Underappreciated) Supply Side. </w:t>
      </w:r>
      <w:r w:rsidRPr="00520171">
        <w:rPr>
          <w:rFonts w:ascii="Constantia" w:hAnsi="Constantia" w:cs="Times New Roman"/>
          <w:i/>
          <w:iCs/>
          <w:noProof/>
          <w:sz w:val="24"/>
          <w:szCs w:val="24"/>
        </w:rPr>
        <w:t>Annual Review of Resource Economics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17</w:t>
      </w:r>
      <w:r w:rsidRPr="00520171">
        <w:rPr>
          <w:rFonts w:ascii="Constantia" w:hAnsi="Constantia" w:cs="Times New Roman"/>
          <w:noProof/>
          <w:sz w:val="24"/>
          <w:szCs w:val="24"/>
        </w:rPr>
        <w:t>.</w:t>
      </w:r>
    </w:p>
    <w:p w14:paraId="471AC7E2"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FAO. (2020). The state of food and agriculture 2020. Overcoming water challenges in agriculture. </w:t>
      </w:r>
      <w:r w:rsidRPr="00520171">
        <w:rPr>
          <w:rFonts w:ascii="Constantia" w:hAnsi="Constantia" w:cs="Times New Roman"/>
          <w:i/>
          <w:iCs/>
          <w:noProof/>
          <w:sz w:val="24"/>
          <w:szCs w:val="24"/>
        </w:rPr>
        <w:t>Food and Agriculture Organization of the United Nations</w:t>
      </w:r>
      <w:r w:rsidRPr="00520171">
        <w:rPr>
          <w:rFonts w:ascii="Constantia" w:hAnsi="Constantia" w:cs="Times New Roman"/>
          <w:noProof/>
          <w:sz w:val="24"/>
          <w:szCs w:val="24"/>
        </w:rPr>
        <w:t>.</w:t>
      </w:r>
    </w:p>
    <w:p w14:paraId="69730E54"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lastRenderedPageBreak/>
        <w:t xml:space="preserve">Farooqui, N. A., Haleem, M., Khan, W., &amp; Ishrat, M. (2024). Precision agriculture and predictive analytics: Enhancing agricultural efficiency and yield. </w:t>
      </w:r>
      <w:r w:rsidRPr="00520171">
        <w:rPr>
          <w:rFonts w:ascii="Constantia" w:hAnsi="Constantia" w:cs="Times New Roman"/>
          <w:i/>
          <w:iCs/>
          <w:noProof/>
          <w:sz w:val="24"/>
          <w:szCs w:val="24"/>
        </w:rPr>
        <w:t>Intelligent Techniques for Predictive Data Analytics</w:t>
      </w:r>
      <w:r w:rsidRPr="00520171">
        <w:rPr>
          <w:rFonts w:ascii="Constantia" w:hAnsi="Constantia" w:cs="Times New Roman"/>
          <w:noProof/>
          <w:sz w:val="24"/>
          <w:szCs w:val="24"/>
        </w:rPr>
        <w:t>, 171–188.</w:t>
      </w:r>
    </w:p>
    <w:p w14:paraId="7DF99590"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Ferreira, M. R., Casais, B., &amp; Proença, J. F. (2023). How farmers present a sustainable product to socially responsible consumers—an approach to local organic agriculture. In </w:t>
      </w:r>
      <w:r w:rsidRPr="00520171">
        <w:rPr>
          <w:rFonts w:ascii="Constantia" w:hAnsi="Constantia" w:cs="Times New Roman"/>
          <w:i/>
          <w:iCs/>
          <w:noProof/>
          <w:sz w:val="24"/>
          <w:szCs w:val="24"/>
        </w:rPr>
        <w:t>Dealing with Socially Responsible Consumers: Studies in Marketing</w:t>
      </w:r>
      <w:r w:rsidRPr="00520171">
        <w:rPr>
          <w:rFonts w:ascii="Constantia" w:hAnsi="Constantia" w:cs="Times New Roman"/>
          <w:noProof/>
          <w:sz w:val="24"/>
          <w:szCs w:val="24"/>
        </w:rPr>
        <w:t xml:space="preserve"> (pp. 181–195). Springer.</w:t>
      </w:r>
    </w:p>
    <w:p w14:paraId="6AEBA87A"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Gadanakis, Y. (2024). Advancing farm entrepreneurship and agribusiness management for sustainable agriculture. In </w:t>
      </w:r>
      <w:r w:rsidRPr="00520171">
        <w:rPr>
          <w:rFonts w:ascii="Constantia" w:hAnsi="Constantia" w:cs="Times New Roman"/>
          <w:i/>
          <w:iCs/>
          <w:noProof/>
          <w:sz w:val="24"/>
          <w:szCs w:val="24"/>
        </w:rPr>
        <w:t>Agriculture</w:t>
      </w:r>
      <w:r w:rsidRPr="00520171">
        <w:rPr>
          <w:rFonts w:ascii="Constantia" w:hAnsi="Constantia" w:cs="Times New Roman"/>
          <w:noProof/>
          <w:sz w:val="24"/>
          <w:szCs w:val="24"/>
        </w:rPr>
        <w:t xml:space="preserve"> (Vol. 14, Issue 8, p. 1288). MDPI.</w:t>
      </w:r>
    </w:p>
    <w:p w14:paraId="6DAB3133"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Giller, K. E., Delaune, T., Silva, J. V., Descheemaeker, K., Van De Ven, G., Schut, A. G. T., Van Wijk, M., Hammond, J., Hochman, Z., &amp; Taulya, G. (2021). The future of farming: Who will produce our food? </w:t>
      </w:r>
      <w:r w:rsidRPr="00520171">
        <w:rPr>
          <w:rFonts w:ascii="Constantia" w:hAnsi="Constantia" w:cs="Times New Roman"/>
          <w:i/>
          <w:iCs/>
          <w:noProof/>
          <w:sz w:val="24"/>
          <w:szCs w:val="24"/>
        </w:rPr>
        <w:t>Food Security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13</w:t>
      </w:r>
      <w:r w:rsidRPr="00520171">
        <w:rPr>
          <w:rFonts w:ascii="Constantia" w:hAnsi="Constantia" w:cs="Times New Roman"/>
          <w:noProof/>
          <w:sz w:val="24"/>
          <w:szCs w:val="24"/>
        </w:rPr>
        <w:t>(5), 1073–1099.</w:t>
      </w:r>
    </w:p>
    <w:p w14:paraId="5B8B6C7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Hart, C. (2018). </w:t>
      </w:r>
      <w:r w:rsidRPr="00520171">
        <w:rPr>
          <w:rFonts w:ascii="Constantia" w:hAnsi="Constantia" w:cs="Times New Roman"/>
          <w:i/>
          <w:iCs/>
          <w:noProof/>
          <w:sz w:val="24"/>
          <w:szCs w:val="24"/>
        </w:rPr>
        <w:t>Doing a literature review: Releasing the research imagination</w:t>
      </w:r>
      <w:r w:rsidRPr="00520171">
        <w:rPr>
          <w:rFonts w:ascii="Constantia" w:hAnsi="Constantia" w:cs="Times New Roman"/>
          <w:noProof/>
          <w:sz w:val="24"/>
          <w:szCs w:val="24"/>
        </w:rPr>
        <w:t>.</w:t>
      </w:r>
    </w:p>
    <w:p w14:paraId="0ECDADBD"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Jerab, D., &amp; Mabrouk, T. (2023). Strategic excellence: Achieving competitive advantage through differentiation strategies. </w:t>
      </w:r>
      <w:r w:rsidRPr="00520171">
        <w:rPr>
          <w:rFonts w:ascii="Constantia" w:hAnsi="Constantia" w:cs="Times New Roman"/>
          <w:i/>
          <w:iCs/>
          <w:noProof/>
          <w:sz w:val="24"/>
          <w:szCs w:val="24"/>
        </w:rPr>
        <w:t>Available at SSRN 4575042</w:t>
      </w:r>
      <w:r w:rsidRPr="00520171">
        <w:rPr>
          <w:rFonts w:ascii="Constantia" w:hAnsi="Constantia" w:cs="Times New Roman"/>
          <w:noProof/>
          <w:sz w:val="24"/>
          <w:szCs w:val="24"/>
        </w:rPr>
        <w:t>.</w:t>
      </w:r>
    </w:p>
    <w:p w14:paraId="038ED33A"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Jusuf, D. I. (2022). Product innovation: maintaining competitiveness in a competitive market. </w:t>
      </w:r>
      <w:r w:rsidRPr="00520171">
        <w:rPr>
          <w:rFonts w:ascii="Constantia" w:hAnsi="Constantia" w:cs="Times New Roman"/>
          <w:i/>
          <w:iCs/>
          <w:noProof/>
          <w:sz w:val="24"/>
          <w:szCs w:val="24"/>
        </w:rPr>
        <w:t>Jurnal Ekonomi</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11</w:t>
      </w:r>
      <w:r w:rsidRPr="00520171">
        <w:rPr>
          <w:rFonts w:ascii="Constantia" w:hAnsi="Constantia" w:cs="Times New Roman"/>
          <w:noProof/>
          <w:sz w:val="24"/>
          <w:szCs w:val="24"/>
        </w:rPr>
        <w:t>(02), 1684–1689.</w:t>
      </w:r>
    </w:p>
    <w:p w14:paraId="194A07F4"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Kailash, M. S. R., Joshi, C., Desai, P. R., Teferra, N. B., &amp; Radhakrishnan, S. (2023). The Rise of Ethical Consumerism: Marketing Strategies for the Conscious Buyer. </w:t>
      </w:r>
      <w:r w:rsidRPr="00520171">
        <w:rPr>
          <w:rFonts w:ascii="Constantia" w:hAnsi="Constantia" w:cs="Times New Roman"/>
          <w:i/>
          <w:iCs/>
          <w:noProof/>
          <w:sz w:val="24"/>
          <w:szCs w:val="24"/>
        </w:rPr>
        <w:t>Harbin Gongcheng Daxue Xuebao/Journal Harbin Eng. Univ</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44</w:t>
      </w:r>
      <w:r w:rsidRPr="00520171">
        <w:rPr>
          <w:rFonts w:ascii="Constantia" w:hAnsi="Constantia" w:cs="Times New Roman"/>
          <w:noProof/>
          <w:sz w:val="24"/>
          <w:szCs w:val="24"/>
        </w:rPr>
        <w:t>(8), 1329–1337.</w:t>
      </w:r>
    </w:p>
    <w:p w14:paraId="481FD1BD"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Kalaba, Y. (2025). Evaluation of Government Policies on Agricultural Export Competitiveness in Developing Countries’ Agribusiness Sector. </w:t>
      </w:r>
      <w:r w:rsidRPr="00520171">
        <w:rPr>
          <w:rFonts w:ascii="Constantia" w:hAnsi="Constantia" w:cs="Times New Roman"/>
          <w:i/>
          <w:iCs/>
          <w:noProof/>
          <w:sz w:val="24"/>
          <w:szCs w:val="24"/>
        </w:rPr>
        <w:t>The Journal of Academic Science</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(4), 1087–1095.</w:t>
      </w:r>
    </w:p>
    <w:p w14:paraId="07BE1F0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Kayesa, N. K., &amp; Shung-King, M. (2021). The role of document analysis in health policy analysis studies in low and middle-income countries: Lessons for HPA researchers from a qualitative systematic review. </w:t>
      </w:r>
      <w:r w:rsidRPr="00520171">
        <w:rPr>
          <w:rFonts w:ascii="Constantia" w:hAnsi="Constantia" w:cs="Times New Roman"/>
          <w:i/>
          <w:iCs/>
          <w:noProof/>
          <w:sz w:val="24"/>
          <w:szCs w:val="24"/>
        </w:rPr>
        <w:t>Health Policy OPEN</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 100024.</w:t>
      </w:r>
    </w:p>
    <w:p w14:paraId="23B9CB9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Kuokkanen, H., &amp; Sun, W. (2020). Companies, meet ethical consumers: Strategic CSR management to impact consumer choice. </w:t>
      </w:r>
      <w:r w:rsidRPr="00520171">
        <w:rPr>
          <w:rFonts w:ascii="Constantia" w:hAnsi="Constantia" w:cs="Times New Roman"/>
          <w:i/>
          <w:iCs/>
          <w:noProof/>
          <w:sz w:val="24"/>
          <w:szCs w:val="24"/>
        </w:rPr>
        <w:t>Journal of Business Ethics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166</w:t>
      </w:r>
      <w:r w:rsidRPr="00520171">
        <w:rPr>
          <w:rFonts w:ascii="Constantia" w:hAnsi="Constantia" w:cs="Times New Roman"/>
          <w:noProof/>
          <w:sz w:val="24"/>
          <w:szCs w:val="24"/>
        </w:rPr>
        <w:t>(2), 403–423.</w:t>
      </w:r>
    </w:p>
    <w:p w14:paraId="29C4AE4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Leimstoll, U., &amp; Wölfle, R. (2020). Direct to Consumer (D2C) E-commerce: Goals and strategies of brand manufacturers. In </w:t>
      </w:r>
      <w:r w:rsidRPr="00520171">
        <w:rPr>
          <w:rFonts w:ascii="Constantia" w:hAnsi="Constantia" w:cs="Times New Roman"/>
          <w:i/>
          <w:iCs/>
          <w:noProof/>
          <w:sz w:val="24"/>
          <w:szCs w:val="24"/>
        </w:rPr>
        <w:t>New trends in business information systems and technology: Digital innovation and digital business transformation</w:t>
      </w:r>
      <w:r w:rsidRPr="00520171">
        <w:rPr>
          <w:rFonts w:ascii="Constantia" w:hAnsi="Constantia" w:cs="Times New Roman"/>
          <w:noProof/>
          <w:sz w:val="24"/>
          <w:szCs w:val="24"/>
        </w:rPr>
        <w:t xml:space="preserve"> (pp. 237–250). Springer.</w:t>
      </w:r>
    </w:p>
    <w:p w14:paraId="795EEA1A"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Liu, M., Yang, J., Zheng, G., Shang, P., &amp; Li, Y. (2023). External factors facilitating quality certification of agricultural products in China: insights from cooperatives in the Sichuan Province. </w:t>
      </w:r>
      <w:r w:rsidRPr="00520171">
        <w:rPr>
          <w:rFonts w:ascii="Constantia" w:hAnsi="Constantia" w:cs="Times New Roman"/>
          <w:i/>
          <w:iCs/>
          <w:noProof/>
          <w:sz w:val="24"/>
          <w:szCs w:val="24"/>
        </w:rPr>
        <w:t>Agriculture</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13</w:t>
      </w:r>
      <w:r w:rsidRPr="00520171">
        <w:rPr>
          <w:rFonts w:ascii="Constantia" w:hAnsi="Constantia" w:cs="Times New Roman"/>
          <w:noProof/>
          <w:sz w:val="24"/>
          <w:szCs w:val="24"/>
        </w:rPr>
        <w:t>(5), 1056.</w:t>
      </w:r>
    </w:p>
    <w:p w14:paraId="4947E181"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Mailin, M., Rambe, G., Ar-Ridho, A., &amp; Candra, C. (2022). Teori media/teori difusi inovasi. </w:t>
      </w:r>
      <w:r w:rsidRPr="00520171">
        <w:rPr>
          <w:rFonts w:ascii="Constantia" w:hAnsi="Constantia" w:cs="Times New Roman"/>
          <w:i/>
          <w:iCs/>
          <w:noProof/>
          <w:sz w:val="24"/>
          <w:szCs w:val="24"/>
        </w:rPr>
        <w:t>JGK (Jurnal Guru Kita)</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6</w:t>
      </w:r>
      <w:r w:rsidRPr="00520171">
        <w:rPr>
          <w:rFonts w:ascii="Constantia" w:hAnsi="Constantia" w:cs="Times New Roman"/>
          <w:noProof/>
          <w:sz w:val="24"/>
          <w:szCs w:val="24"/>
        </w:rPr>
        <w:t>(2), 168.</w:t>
      </w:r>
    </w:p>
    <w:p w14:paraId="65A2E7A7"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Manida, M., &amp; Ganeshan, M. K. (2021). New agriculture technology in modern farming. </w:t>
      </w:r>
      <w:r w:rsidRPr="00520171">
        <w:rPr>
          <w:rFonts w:ascii="Constantia" w:hAnsi="Constantia" w:cs="Times New Roman"/>
          <w:i/>
          <w:iCs/>
          <w:noProof/>
          <w:sz w:val="24"/>
          <w:szCs w:val="24"/>
        </w:rPr>
        <w:t>2nd International Multidisciplinary Conference on Information Science, Management Research and Social Sciences (ICISMRSS–2021)</w:t>
      </w:r>
      <w:r w:rsidRPr="00520171">
        <w:rPr>
          <w:rFonts w:ascii="Constantia" w:hAnsi="Constantia" w:cs="Times New Roman"/>
          <w:noProof/>
          <w:sz w:val="24"/>
          <w:szCs w:val="24"/>
        </w:rPr>
        <w:t>.</w:t>
      </w:r>
    </w:p>
    <w:p w14:paraId="359DF10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Manono, B. O. (2025). Small-Scale Farming in the United States: Challenges and Pathways to Enhanced Productivity and Profitability. </w:t>
      </w:r>
      <w:r w:rsidRPr="00520171">
        <w:rPr>
          <w:rFonts w:ascii="Constantia" w:hAnsi="Constantia" w:cs="Times New Roman"/>
          <w:i/>
          <w:iCs/>
          <w:noProof/>
          <w:sz w:val="24"/>
          <w:szCs w:val="24"/>
        </w:rPr>
        <w:t>Sustainability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17</w:t>
      </w:r>
      <w:r w:rsidRPr="00520171">
        <w:rPr>
          <w:rFonts w:ascii="Constantia" w:hAnsi="Constantia" w:cs="Times New Roman"/>
          <w:noProof/>
          <w:sz w:val="24"/>
          <w:szCs w:val="24"/>
        </w:rPr>
        <w:t>(15), 6752.</w:t>
      </w:r>
    </w:p>
    <w:p w14:paraId="07352B1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Medici, M., Carli, G., Tagliaventi, M. R., &amp; Canavari, M. (2021). Evolutionary scenarios </w:t>
      </w:r>
      <w:r w:rsidRPr="00520171">
        <w:rPr>
          <w:rFonts w:ascii="Constantia" w:hAnsi="Constantia" w:cs="Times New Roman"/>
          <w:noProof/>
          <w:sz w:val="24"/>
          <w:szCs w:val="24"/>
        </w:rPr>
        <w:lastRenderedPageBreak/>
        <w:t xml:space="preserve">for agricultural business models. In </w:t>
      </w:r>
      <w:r w:rsidRPr="00520171">
        <w:rPr>
          <w:rFonts w:ascii="Constantia" w:hAnsi="Constantia" w:cs="Times New Roman"/>
          <w:i/>
          <w:iCs/>
          <w:noProof/>
          <w:sz w:val="24"/>
          <w:szCs w:val="24"/>
        </w:rPr>
        <w:t>Bio-Economy and Agri-production</w:t>
      </w:r>
      <w:r w:rsidRPr="00520171">
        <w:rPr>
          <w:rFonts w:ascii="Constantia" w:hAnsi="Constantia" w:cs="Times New Roman"/>
          <w:noProof/>
          <w:sz w:val="24"/>
          <w:szCs w:val="24"/>
        </w:rPr>
        <w:t xml:space="preserve"> (pp. 43–63). Elsevier.</w:t>
      </w:r>
    </w:p>
    <w:p w14:paraId="1DC38B2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Melibаevа, G. N. (2024). THE IMPACT OF MARKETING INNOVATIONS ON COMPETITIVENESS. </w:t>
      </w:r>
      <w:r w:rsidRPr="00520171">
        <w:rPr>
          <w:rFonts w:ascii="Constantia" w:hAnsi="Constantia" w:cs="Times New Roman"/>
          <w:i/>
          <w:iCs/>
          <w:noProof/>
          <w:sz w:val="24"/>
          <w:szCs w:val="24"/>
        </w:rPr>
        <w:t>QO ‘QON UNIVERSITETI XABARNOMASI</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12</w:t>
      </w:r>
      <w:r w:rsidRPr="00520171">
        <w:rPr>
          <w:rFonts w:ascii="Constantia" w:hAnsi="Constantia" w:cs="Times New Roman"/>
          <w:noProof/>
          <w:sz w:val="24"/>
          <w:szCs w:val="24"/>
        </w:rPr>
        <w:t>, 39–43.</w:t>
      </w:r>
    </w:p>
    <w:p w14:paraId="71BEBAB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Merlino, V. M., Sciullo, A., Mastromonaco, G., Sparacino, A., Costamagna, C., &amp; Mosca, O. (2025). The role of sustainable production attributes and certification in determining consumer choices. In </w:t>
      </w:r>
      <w:r w:rsidRPr="00520171">
        <w:rPr>
          <w:rFonts w:ascii="Constantia" w:hAnsi="Constantia" w:cs="Times New Roman"/>
          <w:i/>
          <w:iCs/>
          <w:noProof/>
          <w:sz w:val="24"/>
          <w:szCs w:val="24"/>
        </w:rPr>
        <w:t>The Sustainable Food Choice</w:t>
      </w:r>
      <w:r w:rsidRPr="00520171">
        <w:rPr>
          <w:rFonts w:ascii="Constantia" w:hAnsi="Constantia" w:cs="Times New Roman"/>
          <w:noProof/>
          <w:sz w:val="24"/>
          <w:szCs w:val="24"/>
        </w:rPr>
        <w:t xml:space="preserve"> (pp. 321–334). Elsevier.</w:t>
      </w:r>
    </w:p>
    <w:p w14:paraId="3D0E3DB3"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Mthombeni, S., Bove, D., Thibane, T., &amp; Makgabo, B. (2019). </w:t>
      </w:r>
      <w:r w:rsidRPr="00520171">
        <w:rPr>
          <w:rFonts w:ascii="Constantia" w:hAnsi="Constantia" w:cs="Times New Roman"/>
          <w:i/>
          <w:iCs/>
          <w:noProof/>
          <w:sz w:val="24"/>
          <w:szCs w:val="24"/>
        </w:rPr>
        <w:t>An analysis of the barriers to entry and expansion limiting and preventing access to markets for emerging farmers</w:t>
      </w:r>
      <w:r w:rsidRPr="00520171">
        <w:rPr>
          <w:rFonts w:ascii="Constantia" w:hAnsi="Constantia" w:cs="Times New Roman"/>
          <w:noProof/>
          <w:sz w:val="24"/>
          <w:szCs w:val="24"/>
        </w:rPr>
        <w:t>. Working Paper CC2019/03. Pretoria, South Africa: Competition Commission of ….</w:t>
      </w:r>
    </w:p>
    <w:p w14:paraId="6661C47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Mwangi, A. (n.d.). </w:t>
      </w:r>
      <w:r w:rsidRPr="00520171">
        <w:rPr>
          <w:rFonts w:ascii="Constantia" w:hAnsi="Constantia" w:cs="Times New Roman"/>
          <w:i/>
          <w:iCs/>
          <w:noProof/>
          <w:sz w:val="24"/>
          <w:szCs w:val="24"/>
        </w:rPr>
        <w:t>Fostering Sustainable Local Enterprise Growth through Trade Policies: A Comparative Analysis of Developing and Developed Economies</w:t>
      </w:r>
      <w:r w:rsidRPr="00520171">
        <w:rPr>
          <w:rFonts w:ascii="Constantia" w:hAnsi="Constantia" w:cs="Times New Roman"/>
          <w:noProof/>
          <w:sz w:val="24"/>
          <w:szCs w:val="24"/>
        </w:rPr>
        <w:t>.</w:t>
      </w:r>
    </w:p>
    <w:p w14:paraId="4FBB9553"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Nazara, D. S. (2025). Marketing Strategy Innovation: Enhancing Competitiveness and Differentiation of Local Products in the Global Market. </w:t>
      </w:r>
      <w:r w:rsidRPr="00520171">
        <w:rPr>
          <w:rFonts w:ascii="Constantia" w:hAnsi="Constantia" w:cs="Times New Roman"/>
          <w:i/>
          <w:iCs/>
          <w:noProof/>
          <w:sz w:val="24"/>
          <w:szCs w:val="24"/>
        </w:rPr>
        <w:t>Oikonomia: Journal of Management Economics and Accounting</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(3), 101–112.</w:t>
      </w:r>
    </w:p>
    <w:p w14:paraId="6A5C678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Ncube, D. (2020). The importance of contract farming to small-scale farmers in Africa and the implications for policy: A review scenario. </w:t>
      </w:r>
      <w:r w:rsidRPr="00520171">
        <w:rPr>
          <w:rFonts w:ascii="Constantia" w:hAnsi="Constantia" w:cs="Times New Roman"/>
          <w:i/>
          <w:iCs/>
          <w:noProof/>
          <w:sz w:val="24"/>
          <w:szCs w:val="24"/>
        </w:rPr>
        <w:t>The Open Agriculture Journal</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14</w:t>
      </w:r>
      <w:r w:rsidRPr="00520171">
        <w:rPr>
          <w:rFonts w:ascii="Constantia" w:hAnsi="Constantia" w:cs="Times New Roman"/>
          <w:noProof/>
          <w:sz w:val="24"/>
          <w:szCs w:val="24"/>
        </w:rPr>
        <w:t>(1).</w:t>
      </w:r>
    </w:p>
    <w:p w14:paraId="75FD29E4"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Novita, D. (2025). AGRIBUSINESS PRODUCT DIFFERENTIATION AND BRANDING STRATEGY TO INCREASE COMPETITIVENESS IN THE GLOBAL MARKET. </w:t>
      </w:r>
      <w:r w:rsidRPr="00520171">
        <w:rPr>
          <w:rFonts w:ascii="Constantia" w:hAnsi="Constantia" w:cs="Times New Roman"/>
          <w:i/>
          <w:iCs/>
          <w:noProof/>
          <w:sz w:val="24"/>
          <w:szCs w:val="24"/>
        </w:rPr>
        <w:t>INTERNATIONAL JOURNAL OF FINANCIAL ECONOMICS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(4), 49–59.</w:t>
      </w:r>
    </w:p>
    <w:p w14:paraId="0C3D0D56"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Padhiary, M., &amp; Roy, P. (2025). Collaborative marketing strategies in agriculture for global reach and local impact. In </w:t>
      </w:r>
      <w:r w:rsidRPr="00520171">
        <w:rPr>
          <w:rFonts w:ascii="Constantia" w:hAnsi="Constantia" w:cs="Times New Roman"/>
          <w:i/>
          <w:iCs/>
          <w:noProof/>
          <w:sz w:val="24"/>
          <w:szCs w:val="24"/>
        </w:rPr>
        <w:t>Emerging Trends in Food and Agribusiness Marketing</w:t>
      </w:r>
      <w:r w:rsidRPr="00520171">
        <w:rPr>
          <w:rFonts w:ascii="Constantia" w:hAnsi="Constantia" w:cs="Times New Roman"/>
          <w:noProof/>
          <w:sz w:val="24"/>
          <w:szCs w:val="24"/>
        </w:rPr>
        <w:t xml:space="preserve"> (pp. 219–252). IGI Global.</w:t>
      </w:r>
    </w:p>
    <w:p w14:paraId="1D355950"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Rahmadani, E., &amp; Elinur, E. (2024). Digital marketing strategies in increasing the competitiveness of agricultural products in the digital economy era. </w:t>
      </w:r>
      <w:r w:rsidRPr="00520171">
        <w:rPr>
          <w:rFonts w:ascii="Constantia" w:hAnsi="Constantia" w:cs="Times New Roman"/>
          <w:i/>
          <w:iCs/>
          <w:noProof/>
          <w:sz w:val="24"/>
          <w:szCs w:val="24"/>
        </w:rPr>
        <w:t>Global International Journal of Innovative Research</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w:t>
      </w:r>
      <w:r w:rsidRPr="00520171">
        <w:rPr>
          <w:rFonts w:ascii="Constantia" w:hAnsi="Constantia" w:cs="Times New Roman"/>
          <w:noProof/>
          <w:sz w:val="24"/>
          <w:szCs w:val="24"/>
        </w:rPr>
        <w:t>(9), 2153–2164.</w:t>
      </w:r>
    </w:p>
    <w:p w14:paraId="22B006F7"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Rambe, P., &amp; Khaola, P. (2022). The impact of innovation on agribusiness competitiveness: the mediating role of technology transfer and productivity. </w:t>
      </w:r>
      <w:r w:rsidRPr="00520171">
        <w:rPr>
          <w:rFonts w:ascii="Constantia" w:hAnsi="Constantia" w:cs="Times New Roman"/>
          <w:i/>
          <w:iCs/>
          <w:noProof/>
          <w:sz w:val="24"/>
          <w:szCs w:val="24"/>
        </w:rPr>
        <w:t>European Journal of Innovation Management</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25</w:t>
      </w:r>
      <w:r w:rsidRPr="00520171">
        <w:rPr>
          <w:rFonts w:ascii="Constantia" w:hAnsi="Constantia" w:cs="Times New Roman"/>
          <w:noProof/>
          <w:sz w:val="24"/>
          <w:szCs w:val="24"/>
        </w:rPr>
        <w:t>(3), 741–773.</w:t>
      </w:r>
    </w:p>
    <w:p w14:paraId="5607EE5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Rosairo, H. S. R. (2024). Successful Qualitative Research in Agribusiness Management: Scope, Concepts and Steps. </w:t>
      </w:r>
      <w:r w:rsidRPr="00520171">
        <w:rPr>
          <w:rFonts w:ascii="Constantia" w:hAnsi="Constantia" w:cs="Times New Roman"/>
          <w:i/>
          <w:iCs/>
          <w:noProof/>
          <w:sz w:val="24"/>
          <w:szCs w:val="24"/>
        </w:rPr>
        <w:t>Journal of Agricultural Sciences–Sri Lanka</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19</w:t>
      </w:r>
      <w:r w:rsidRPr="00520171">
        <w:rPr>
          <w:rFonts w:ascii="Constantia" w:hAnsi="Constantia" w:cs="Times New Roman"/>
          <w:noProof/>
          <w:sz w:val="24"/>
          <w:szCs w:val="24"/>
        </w:rPr>
        <w:t>(1).</w:t>
      </w:r>
    </w:p>
    <w:p w14:paraId="094FA427"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Sexton, R. J., &amp; Xia, T. (2018). Increasing concentration in the agricultural supply chain: Implications for market power and sector performance. </w:t>
      </w:r>
      <w:r w:rsidRPr="00520171">
        <w:rPr>
          <w:rFonts w:ascii="Constantia" w:hAnsi="Constantia" w:cs="Times New Roman"/>
          <w:i/>
          <w:iCs/>
          <w:noProof/>
          <w:sz w:val="24"/>
          <w:szCs w:val="24"/>
        </w:rPr>
        <w:t>Annual Review of Resource Economics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10</w:t>
      </w:r>
      <w:r w:rsidRPr="00520171">
        <w:rPr>
          <w:rFonts w:ascii="Constantia" w:hAnsi="Constantia" w:cs="Times New Roman"/>
          <w:noProof/>
          <w:sz w:val="24"/>
          <w:szCs w:val="24"/>
        </w:rPr>
        <w:t>(1), 229–251.</w:t>
      </w:r>
    </w:p>
    <w:p w14:paraId="4F591B26"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Sharma, J. P., &amp; Bhatt, A. (2022). Role of Agri-Business Entrepreneurship, Innovation and Value Chains/Networks in Farmer Income Improvement: Models, Policies and Challenges. </w:t>
      </w:r>
      <w:r w:rsidRPr="00520171">
        <w:rPr>
          <w:rFonts w:ascii="Constantia" w:hAnsi="Constantia" w:cs="Times New Roman"/>
          <w:i/>
          <w:iCs/>
          <w:noProof/>
          <w:sz w:val="24"/>
          <w:szCs w:val="24"/>
        </w:rPr>
        <w:t>Indian Journal of Agricultural Economics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77</w:t>
      </w:r>
      <w:r w:rsidRPr="00520171">
        <w:rPr>
          <w:rFonts w:ascii="Constantia" w:hAnsi="Constantia" w:cs="Times New Roman"/>
          <w:noProof/>
          <w:sz w:val="24"/>
          <w:szCs w:val="24"/>
        </w:rPr>
        <w:t>(1), 120–132.</w:t>
      </w:r>
    </w:p>
    <w:p w14:paraId="28735660"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Sharma, R. K., &amp; Kumar, M. (2024). International Trade and Globalization in Agribusiness. In </w:t>
      </w:r>
      <w:r w:rsidRPr="00520171">
        <w:rPr>
          <w:rFonts w:ascii="Constantia" w:hAnsi="Constantia" w:cs="Times New Roman"/>
          <w:i/>
          <w:iCs/>
          <w:noProof/>
          <w:sz w:val="24"/>
          <w:szCs w:val="24"/>
        </w:rPr>
        <w:t>Agribusiness Management</w:t>
      </w:r>
      <w:r w:rsidRPr="00520171">
        <w:rPr>
          <w:rFonts w:ascii="Constantia" w:hAnsi="Constantia" w:cs="Times New Roman"/>
          <w:noProof/>
          <w:sz w:val="24"/>
          <w:szCs w:val="24"/>
        </w:rPr>
        <w:t xml:space="preserve"> (pp. 184–200). Routledge.</w:t>
      </w:r>
    </w:p>
    <w:p w14:paraId="6BC564FC"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Sriya, V., Dhanalakshmi, V., Sravani, V., &amp; Deepak, G. S. (n.d.). AGRIBUSINESS DEVELOPMENT AND ENTREPRENEURSHIP TRAINING. </w:t>
      </w:r>
      <w:r w:rsidRPr="00520171">
        <w:rPr>
          <w:rFonts w:ascii="Constantia" w:hAnsi="Constantia" w:cs="Times New Roman"/>
          <w:i/>
          <w:iCs/>
          <w:noProof/>
          <w:sz w:val="24"/>
          <w:szCs w:val="24"/>
        </w:rPr>
        <w:t xml:space="preserve">Advances In </w:t>
      </w:r>
      <w:r w:rsidRPr="00520171">
        <w:rPr>
          <w:rFonts w:ascii="Constantia" w:hAnsi="Constantia" w:cs="Times New Roman"/>
          <w:i/>
          <w:iCs/>
          <w:noProof/>
          <w:sz w:val="24"/>
          <w:szCs w:val="24"/>
        </w:rPr>
        <w:lastRenderedPageBreak/>
        <w:t>Agriculture Extension</w:t>
      </w:r>
      <w:r w:rsidRPr="00520171">
        <w:rPr>
          <w:rFonts w:ascii="Constantia" w:hAnsi="Constantia" w:cs="Times New Roman"/>
          <w:noProof/>
          <w:sz w:val="24"/>
          <w:szCs w:val="24"/>
        </w:rPr>
        <w:t>, 176.</w:t>
      </w:r>
    </w:p>
    <w:p w14:paraId="0EBFF5A9"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Suman, K. M., Sree Lakshmi, A., Bharathi, T. N., &amp; Pramod Nayak, S. S. (2023). AGRIBUSINESS MARKETING STRATEGIES. </w:t>
      </w:r>
      <w:r w:rsidRPr="00520171">
        <w:rPr>
          <w:rFonts w:ascii="Constantia" w:hAnsi="Constantia" w:cs="Times New Roman"/>
          <w:i/>
          <w:iCs/>
          <w:noProof/>
          <w:sz w:val="24"/>
          <w:szCs w:val="24"/>
        </w:rPr>
        <w:t>Emerging Trends in Agricultural Economics and Agribusiness: An Edited Anthology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216</w:t>
      </w:r>
      <w:r w:rsidRPr="00520171">
        <w:rPr>
          <w:rFonts w:ascii="Constantia" w:hAnsi="Constantia" w:cs="Times New Roman"/>
          <w:noProof/>
          <w:sz w:val="24"/>
          <w:szCs w:val="24"/>
        </w:rPr>
        <w:t>.</w:t>
      </w:r>
    </w:p>
    <w:p w14:paraId="75400D43"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Szymański, G. (2021). Marketing activities of local food producers in e-commerce. </w:t>
      </w:r>
      <w:r w:rsidRPr="00520171">
        <w:rPr>
          <w:rFonts w:ascii="Constantia" w:hAnsi="Constantia" w:cs="Times New Roman"/>
          <w:i/>
          <w:iCs/>
          <w:noProof/>
          <w:sz w:val="24"/>
          <w:szCs w:val="24"/>
        </w:rPr>
        <w:t>Sustainability</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13</w:t>
      </w:r>
      <w:r w:rsidRPr="00520171">
        <w:rPr>
          <w:rFonts w:ascii="Constantia" w:hAnsi="Constantia" w:cs="Times New Roman"/>
          <w:noProof/>
          <w:sz w:val="24"/>
          <w:szCs w:val="24"/>
        </w:rPr>
        <w:t>(16), 9406.</w:t>
      </w:r>
    </w:p>
    <w:p w14:paraId="3549BE60"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Tilumanywa, V. T. (2021). Improving Agricultural Support Services for Smallholder Farmers’ Adaptation to Climate Variability in Rungwe District in Tanzania. </w:t>
      </w:r>
      <w:r w:rsidRPr="00520171">
        <w:rPr>
          <w:rFonts w:ascii="Constantia" w:hAnsi="Constantia" w:cs="Times New Roman"/>
          <w:i/>
          <w:iCs/>
          <w:noProof/>
          <w:sz w:val="24"/>
          <w:szCs w:val="24"/>
        </w:rPr>
        <w:t>Tanzania Journal of Development Studies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19</w:t>
      </w:r>
      <w:r w:rsidRPr="00520171">
        <w:rPr>
          <w:rFonts w:ascii="Constantia" w:hAnsi="Constantia" w:cs="Times New Roman"/>
          <w:noProof/>
          <w:sz w:val="24"/>
          <w:szCs w:val="24"/>
        </w:rPr>
        <w:t>(1).</w:t>
      </w:r>
    </w:p>
    <w:p w14:paraId="6919263D"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Tomashuk, I., Koliadenko, S., &amp; Burdіak, M. (2025). The impact of digital innovations on the development of agricultural business. </w:t>
      </w:r>
      <w:r w:rsidRPr="00520171">
        <w:rPr>
          <w:rFonts w:ascii="Constantia" w:hAnsi="Constantia" w:cs="Times New Roman"/>
          <w:i/>
          <w:iCs/>
          <w:noProof/>
          <w:sz w:val="24"/>
          <w:szCs w:val="24"/>
        </w:rPr>
        <w:t>Baltic Journal of Economic Studies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11</w:t>
      </w:r>
      <w:r w:rsidRPr="00520171">
        <w:rPr>
          <w:rFonts w:ascii="Constantia" w:hAnsi="Constantia" w:cs="Times New Roman"/>
          <w:noProof/>
          <w:sz w:val="24"/>
          <w:szCs w:val="24"/>
        </w:rPr>
        <w:t>(1), 361–375.</w:t>
      </w:r>
    </w:p>
    <w:p w14:paraId="04DCE94D"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Trivedi, K., Trivedi, P., &amp; Goswami, V. (2018). Sustainable marketing strategies: Creating business value by meeting consumer expectation. </w:t>
      </w:r>
      <w:r w:rsidRPr="00520171">
        <w:rPr>
          <w:rFonts w:ascii="Constantia" w:hAnsi="Constantia" w:cs="Times New Roman"/>
          <w:i/>
          <w:iCs/>
          <w:noProof/>
          <w:sz w:val="24"/>
          <w:szCs w:val="24"/>
        </w:rPr>
        <w:t>International Journal of Management, Economics and Social Sciences (IJMESS)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7</w:t>
      </w:r>
      <w:r w:rsidRPr="00520171">
        <w:rPr>
          <w:rFonts w:ascii="Constantia" w:hAnsi="Constantia" w:cs="Times New Roman"/>
          <w:noProof/>
          <w:sz w:val="24"/>
          <w:szCs w:val="24"/>
        </w:rPr>
        <w:t>(2), 186–205.</w:t>
      </w:r>
    </w:p>
    <w:p w14:paraId="29EEDB1B"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Vishnupriya, V., Pavan, V., Sree Lakshmi, A., &amp; Bharathi, T. N. (2023). AGRIBUSINESS RESILENCE AND ADAPTATION. </w:t>
      </w:r>
      <w:r w:rsidRPr="00520171">
        <w:rPr>
          <w:rFonts w:ascii="Constantia" w:hAnsi="Constantia" w:cs="Times New Roman"/>
          <w:i/>
          <w:iCs/>
          <w:noProof/>
          <w:sz w:val="24"/>
          <w:szCs w:val="24"/>
        </w:rPr>
        <w:t>Emerging Trends in Agricultural Economics and Agribusiness: An Edited Anthology</w:t>
      </w:r>
      <w:r w:rsidRPr="00520171">
        <w:rPr>
          <w:rFonts w:ascii="Constantia" w:hAnsi="Constantia" w:cs="Times New Roman"/>
          <w:noProof/>
          <w:sz w:val="24"/>
          <w:szCs w:val="24"/>
        </w:rPr>
        <w:t>, 282.</w:t>
      </w:r>
    </w:p>
    <w:p w14:paraId="4B58741F"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cs="Times New Roman"/>
          <w:noProof/>
          <w:sz w:val="24"/>
          <w:szCs w:val="24"/>
        </w:rPr>
      </w:pPr>
      <w:r w:rsidRPr="00520171">
        <w:rPr>
          <w:rFonts w:ascii="Constantia" w:hAnsi="Constantia" w:cs="Times New Roman"/>
          <w:noProof/>
          <w:sz w:val="24"/>
          <w:szCs w:val="24"/>
        </w:rPr>
        <w:t xml:space="preserve">Waluyo, T. (2022). Digital Marketing Strategy for Local Agribusiness Products in Indonesia. </w:t>
      </w:r>
      <w:r w:rsidRPr="00520171">
        <w:rPr>
          <w:rFonts w:ascii="Constantia" w:hAnsi="Constantia" w:cs="Times New Roman"/>
          <w:i/>
          <w:iCs/>
          <w:noProof/>
          <w:sz w:val="24"/>
          <w:szCs w:val="24"/>
        </w:rPr>
        <w:t>Jurnal Sosial Sains Dan Komunikasi</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w:t>
      </w:r>
      <w:r w:rsidRPr="00520171">
        <w:rPr>
          <w:rFonts w:ascii="Constantia" w:hAnsi="Constantia" w:cs="Times New Roman"/>
          <w:noProof/>
          <w:sz w:val="24"/>
          <w:szCs w:val="24"/>
        </w:rPr>
        <w:t>(01), 64–71.</w:t>
      </w:r>
    </w:p>
    <w:p w14:paraId="1B6BB6E2" w14:textId="77777777" w:rsidR="00520171" w:rsidRPr="00520171" w:rsidRDefault="00520171" w:rsidP="00520171">
      <w:pPr>
        <w:widowControl w:val="0"/>
        <w:autoSpaceDE w:val="0"/>
        <w:autoSpaceDN w:val="0"/>
        <w:adjustRightInd w:val="0"/>
        <w:spacing w:after="0" w:line="240" w:lineRule="auto"/>
        <w:ind w:left="480" w:hanging="480"/>
        <w:rPr>
          <w:rFonts w:ascii="Constantia" w:hAnsi="Constantia"/>
          <w:noProof/>
          <w:sz w:val="24"/>
        </w:rPr>
      </w:pPr>
      <w:r w:rsidRPr="00520171">
        <w:rPr>
          <w:rFonts w:ascii="Constantia" w:hAnsi="Constantia" w:cs="Times New Roman"/>
          <w:noProof/>
          <w:sz w:val="24"/>
          <w:szCs w:val="24"/>
        </w:rPr>
        <w:t xml:space="preserve">Wiwoho, G., Suroso, A., &amp; Wulandari, S. Z. (2020). Linking adaptive capability, product innovation and marketing performance: Results from Indonesian SMEs. </w:t>
      </w:r>
      <w:r w:rsidRPr="00520171">
        <w:rPr>
          <w:rFonts w:ascii="Constantia" w:hAnsi="Constantia" w:cs="Times New Roman"/>
          <w:i/>
          <w:iCs/>
          <w:noProof/>
          <w:sz w:val="24"/>
          <w:szCs w:val="24"/>
        </w:rPr>
        <w:t>Management Science Letters</w:t>
      </w:r>
      <w:r w:rsidRPr="00520171">
        <w:rPr>
          <w:rFonts w:ascii="Constantia" w:hAnsi="Constantia" w:cs="Times New Roman"/>
          <w:noProof/>
          <w:sz w:val="24"/>
          <w:szCs w:val="24"/>
        </w:rPr>
        <w:t xml:space="preserve">, </w:t>
      </w:r>
      <w:r w:rsidRPr="00520171">
        <w:rPr>
          <w:rFonts w:ascii="Constantia" w:hAnsi="Constantia" w:cs="Times New Roman"/>
          <w:i/>
          <w:iCs/>
          <w:noProof/>
          <w:sz w:val="24"/>
          <w:szCs w:val="24"/>
        </w:rPr>
        <w:t>10</w:t>
      </w:r>
      <w:r w:rsidRPr="00520171">
        <w:rPr>
          <w:rFonts w:ascii="Constantia" w:hAnsi="Constantia" w:cs="Times New Roman"/>
          <w:noProof/>
          <w:sz w:val="24"/>
          <w:szCs w:val="24"/>
        </w:rPr>
        <w:t>(10), 2379–2384.</w:t>
      </w:r>
    </w:p>
    <w:p w14:paraId="64A306C6" w14:textId="03D470A4" w:rsidR="00861B33" w:rsidRDefault="00520171" w:rsidP="00B82BF3">
      <w:pPr>
        <w:spacing w:after="0" w:line="240" w:lineRule="auto"/>
        <w:ind w:left="567" w:hanging="567"/>
        <w:rPr>
          <w:rFonts w:ascii="Constantia" w:eastAsia="Constantia" w:hAnsi="Constantia" w:cs="Constantia"/>
          <w:sz w:val="24"/>
          <w:szCs w:val="24"/>
        </w:rPr>
      </w:pPr>
      <w:r>
        <w:rPr>
          <w:rFonts w:ascii="Constantia" w:eastAsia="Constantia" w:hAnsi="Constantia" w:cs="Constantia"/>
          <w:sz w:val="24"/>
          <w:szCs w:val="24"/>
        </w:rPr>
        <w:fldChar w:fldCharType="end"/>
      </w:r>
    </w:p>
    <w:sectPr w:rsidR="00861B33" w:rsidSect="00A22B8A">
      <w:headerReference w:type="default" r:id="rId11"/>
      <w:footerReference w:type="default" r:id="rId12"/>
      <w:headerReference w:type="first" r:id="rId13"/>
      <w:footerReference w:type="first" r:id="rId14"/>
      <w:pgSz w:w="11907" w:h="16839"/>
      <w:pgMar w:top="1701" w:right="1531" w:bottom="1701" w:left="1588" w:header="1264" w:footer="397" w:gutter="0"/>
      <w:pgNumType w:start="3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AE1B" w14:textId="77777777" w:rsidR="005E6355" w:rsidRDefault="005E6355">
      <w:pPr>
        <w:spacing w:after="0" w:line="240" w:lineRule="auto"/>
      </w:pPr>
      <w:r>
        <w:separator/>
      </w:r>
    </w:p>
  </w:endnote>
  <w:endnote w:type="continuationSeparator" w:id="0">
    <w:p w14:paraId="15565461" w14:textId="77777777" w:rsidR="005E6355" w:rsidRDefault="005E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DF2B" w14:textId="77777777" w:rsidR="00D24A75" w:rsidRPr="0028289F" w:rsidRDefault="00D24A75" w:rsidP="00D24A75">
    <w:pPr>
      <w:widowControl w:val="0"/>
      <w:spacing w:after="0" w:line="240" w:lineRule="auto"/>
      <w:rPr>
        <w:rFonts w:ascii="Constantia" w:hAnsi="Constantia"/>
        <w:b/>
        <w:bCs/>
        <w:color w:val="404040" w:themeColor="text1" w:themeTint="BF"/>
        <w:sz w:val="20"/>
        <w:szCs w:val="20"/>
      </w:rPr>
    </w:pPr>
    <w:r w:rsidRPr="00D24A75">
      <w:rPr>
        <w:rFonts w:ascii="Constantia" w:eastAsia="Arial Narrow" w:hAnsi="Constantia" w:cs="Arial Narrow"/>
        <w:b/>
        <w:color w:val="808080" w:themeColor="background1" w:themeShade="80"/>
        <w:sz w:val="20"/>
        <w:szCs w:val="20"/>
      </w:rPr>
      <w:t>JURNAL AR RO'IS MANDALIKA (ARMADA)</w:t>
    </w:r>
  </w:p>
  <w:sdt>
    <w:sdtPr>
      <w:id w:val="-228383062"/>
      <w:docPartObj>
        <w:docPartGallery w:val="Page Numbers (Bottom of Page)"/>
      </w:docPartObj>
    </w:sdtPr>
    <w:sdtEndPr>
      <w:rPr>
        <w:noProof/>
      </w:rPr>
    </w:sdtEndPr>
    <w:sdtContent>
      <w:p w14:paraId="1C277977" w14:textId="6499BE9B" w:rsidR="00A22B8A" w:rsidRDefault="00A22B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B3E48" w14:textId="77777777" w:rsidR="00D24A75" w:rsidRPr="005D3BA2" w:rsidRDefault="00D24A75" w:rsidP="00F11F43">
    <w:pPr>
      <w:spacing w:after="0" w:line="240" w:lineRule="auto"/>
      <w:jc w:val="left"/>
      <w:textDirection w:val="btLr"/>
      <w:rPr>
        <w:rFonts w:ascii="Constantia" w:eastAsia="Arial Narrow" w:hAnsi="Constantia" w:cs="Arial Narrow"/>
        <w:b/>
        <w:color w:val="333399"/>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752" w14:textId="22FBBD17" w:rsidR="00A86441" w:rsidRPr="005D3BA2" w:rsidRDefault="0028289F" w:rsidP="00A86441">
    <w:pPr>
      <w:spacing w:after="0" w:line="240" w:lineRule="auto"/>
      <w:jc w:val="left"/>
      <w:textDirection w:val="btLr"/>
      <w:rPr>
        <w:rFonts w:ascii="Constantia" w:hAnsi="Constantia"/>
        <w:b/>
        <w:bCs/>
        <w:color w:val="333399"/>
        <w:sz w:val="20"/>
        <w:szCs w:val="20"/>
      </w:rPr>
    </w:pPr>
    <w:r>
      <w:rPr>
        <w:noProof/>
      </w:rPr>
      <mc:AlternateContent>
        <mc:Choice Requires="wps">
          <w:drawing>
            <wp:anchor distT="0" distB="0" distL="114300" distR="114300" simplePos="0" relativeHeight="251663360" behindDoc="0" locked="0" layoutInCell="1" allowOverlap="1" wp14:anchorId="3A161823" wp14:editId="5E463AED">
              <wp:simplePos x="0" y="0"/>
              <wp:positionH relativeFrom="column">
                <wp:posOffset>861517</wp:posOffset>
              </wp:positionH>
              <wp:positionV relativeFrom="paragraph">
                <wp:posOffset>3418</wp:posOffset>
              </wp:positionV>
              <wp:extent cx="3791164" cy="337931"/>
              <wp:effectExtent l="0" t="0" r="6350" b="5080"/>
              <wp:wrapNone/>
              <wp:docPr id="107841759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791164" cy="337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A4E2" w14:textId="2E91CEC2" w:rsidR="0028289F" w:rsidRDefault="0028289F" w:rsidP="0028289F">
                          <w:pPr>
                            <w:spacing w:after="0" w:line="240" w:lineRule="auto"/>
                            <w:rPr>
                              <w:sz w:val="18"/>
                            </w:rPr>
                          </w:pPr>
                          <w:r>
                            <w:rPr>
                              <w:sz w:val="18"/>
                            </w:rPr>
                            <w:t>This is</w:t>
                          </w:r>
                          <w:r>
                            <w:rPr>
                              <w:sz w:val="18"/>
                            </w:rPr>
                            <w:tab/>
                            <w:t>an</w:t>
                          </w:r>
                          <w:r>
                            <w:rPr>
                              <w:sz w:val="18"/>
                            </w:rPr>
                            <w:tab/>
                            <w:t>open</w:t>
                          </w:r>
                          <w:r>
                            <w:rPr>
                              <w:sz w:val="18"/>
                            </w:rPr>
                            <w:tab/>
                            <w:t>access</w:t>
                          </w:r>
                          <w:r>
                            <w:rPr>
                              <w:sz w:val="18"/>
                            </w:rPr>
                            <w:tab/>
                            <w:t>article</w:t>
                          </w:r>
                          <w:r>
                            <w:rPr>
                              <w:sz w:val="18"/>
                            </w:rPr>
                            <w:tab/>
                            <w:t>under</w:t>
                          </w:r>
                          <w:r>
                            <w:rPr>
                              <w:sz w:val="18"/>
                            </w:rPr>
                            <w:tab/>
                            <w:t>the</w:t>
                          </w:r>
                          <w:r>
                            <w:rPr>
                              <w:sz w:val="18"/>
                            </w:rPr>
                            <w:tab/>
                            <w:t>CC</w:t>
                          </w:r>
                          <w:r>
                            <w:rPr>
                              <w:sz w:val="18"/>
                            </w:rPr>
                            <w:tab/>
                            <w:t xml:space="preserve">BY </w:t>
                          </w:r>
                          <w:r>
                            <w:rPr>
                              <w:spacing w:val="-1"/>
                              <w:sz w:val="18"/>
                            </w:rPr>
                            <w:t xml:space="preserve">License </w:t>
                          </w:r>
                          <w:r>
                            <w:rPr>
                              <w:spacing w:val="-43"/>
                              <w:sz w:val="18"/>
                            </w:rPr>
                            <w:t xml:space="preserve"> </w:t>
                          </w:r>
                          <w:r>
                            <w:rPr>
                              <w:sz w:val="18"/>
                            </w:rPr>
                            <w:t>(</w:t>
                          </w:r>
                          <w:hyperlink r:id="rId1">
                            <w:r>
                              <w:rPr>
                                <w:sz w:val="18"/>
                                <w:u w:val="single"/>
                              </w:rPr>
                              <w:t>https://creativecommons.org/licenses/by/4.0</w:t>
                            </w:r>
                          </w:hyperlink>
                          <w:r>
                            <w:rPr>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61823" id="_x0000_t202" coordsize="21600,21600" o:spt="202" path="m,l,21600r21600,l21600,xe">
              <v:stroke joinstyle="miter"/>
              <v:path gradientshapeok="t" o:connecttype="rect"/>
            </v:shapetype>
            <v:shape id="Text Box 4" o:spid="_x0000_s1027" type="#_x0000_t202" style="position:absolute;margin-left:67.85pt;margin-top:.25pt;width:298.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" filled="f" stroked="f">
              <o:lock v:ext="edit" aspectratio="t" verticies="t" text="t" shapetype="t"/>
              <v:textbox inset="0,0,0,0">
                <w:txbxContent>
                  <w:p w14:paraId="7DEEA4E2" w14:textId="2E91CEC2" w:rsidR="0028289F" w:rsidRDefault="0028289F" w:rsidP="0028289F">
                    <w:pPr>
                      <w:spacing w:after="0" w:line="240" w:lineRule="auto"/>
                      <w:rPr>
                        <w:sz w:val="18"/>
                      </w:rPr>
                    </w:pPr>
                    <w:r>
                      <w:rPr>
                        <w:sz w:val="18"/>
                      </w:rPr>
                      <w:t>This is</w:t>
                    </w:r>
                    <w:r>
                      <w:rPr>
                        <w:sz w:val="18"/>
                      </w:rPr>
                      <w:tab/>
                      <w:t>an</w:t>
                    </w:r>
                    <w:r>
                      <w:rPr>
                        <w:sz w:val="18"/>
                      </w:rPr>
                      <w:tab/>
                      <w:t>open</w:t>
                    </w:r>
                    <w:r>
                      <w:rPr>
                        <w:sz w:val="18"/>
                      </w:rPr>
                      <w:tab/>
                      <w:t>access</w:t>
                    </w:r>
                    <w:r>
                      <w:rPr>
                        <w:sz w:val="18"/>
                      </w:rPr>
                      <w:tab/>
                      <w:t>article</w:t>
                    </w:r>
                    <w:r>
                      <w:rPr>
                        <w:sz w:val="18"/>
                      </w:rPr>
                      <w:tab/>
                      <w:t>under</w:t>
                    </w:r>
                    <w:r>
                      <w:rPr>
                        <w:sz w:val="18"/>
                      </w:rPr>
                      <w:tab/>
                      <w:t>the</w:t>
                    </w:r>
                    <w:r>
                      <w:rPr>
                        <w:sz w:val="18"/>
                      </w:rPr>
                      <w:tab/>
                      <w:t>CC</w:t>
                    </w:r>
                    <w:r>
                      <w:rPr>
                        <w:sz w:val="18"/>
                      </w:rPr>
                      <w:tab/>
                      <w:t xml:space="preserve">BY </w:t>
                    </w:r>
                    <w:r>
                      <w:rPr>
                        <w:spacing w:val="-1"/>
                        <w:sz w:val="18"/>
                      </w:rPr>
                      <w:t xml:space="preserve">License </w:t>
                    </w:r>
                    <w:r>
                      <w:rPr>
                        <w:spacing w:val="-43"/>
                        <w:sz w:val="18"/>
                      </w:rPr>
                      <w:t xml:space="preserve"> </w:t>
                    </w:r>
                    <w:r>
                      <w:rPr>
                        <w:sz w:val="18"/>
                      </w:rPr>
                      <w:t>(</w:t>
                    </w:r>
                    <w:hyperlink r:id="rId2">
                      <w:r>
                        <w:rPr>
                          <w:sz w:val="18"/>
                          <w:u w:val="single"/>
                        </w:rPr>
                        <w:t>https://creativecommons.org/licenses/by/4.0</w:t>
                      </w:r>
                    </w:hyperlink>
                    <w:r>
                      <w:rPr>
                        <w:sz w:val="18"/>
                      </w:rPr>
                      <w:t>).</w:t>
                    </w:r>
                  </w:p>
                </w:txbxContent>
              </v:textbox>
            </v:shape>
          </w:pict>
        </mc:Fallback>
      </mc:AlternateContent>
    </w:r>
    <w:r>
      <w:rPr>
        <w:noProof/>
      </w:rPr>
      <w:drawing>
        <wp:anchor distT="0" distB="0" distL="114300" distR="114300" simplePos="0" relativeHeight="251661312" behindDoc="0" locked="0" layoutInCell="1" allowOverlap="1" wp14:anchorId="1EBD187A" wp14:editId="62C76F9A">
          <wp:simplePos x="0" y="0"/>
          <wp:positionH relativeFrom="column">
            <wp:posOffset>0</wp:posOffset>
          </wp:positionH>
          <wp:positionV relativeFrom="paragraph">
            <wp:posOffset>0</wp:posOffset>
          </wp:positionV>
          <wp:extent cx="794534" cy="288235"/>
          <wp:effectExtent l="0" t="0" r="0" b="4445"/>
          <wp:wrapNone/>
          <wp:docPr id="5944864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486416" name="Picture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4534" cy="288235"/>
                  </a:xfrm>
                  <a:prstGeom prst="rect">
                    <a:avLst/>
                  </a:prstGeom>
                  <a:noFill/>
                  <a:ln>
                    <a:noFill/>
                  </a:ln>
                </pic:spPr>
              </pic:pic>
            </a:graphicData>
          </a:graphic>
          <wp14:sizeRelV relativeFrom="margin">
            <wp14:pctHeight>0</wp14:pctHeight>
          </wp14:sizeRelV>
        </wp:anchor>
      </w:drawing>
    </w:r>
    <w:r w:rsidR="00A86441" w:rsidRPr="00A86441">
      <w:rPr>
        <w:rFonts w:ascii="Constantia" w:eastAsia="Arial Narrow" w:hAnsi="Constantia" w:cs="Arial Narrow"/>
        <w:b/>
        <w:color w:val="C00000"/>
        <w:sz w:val="20"/>
        <w:szCs w:val="20"/>
      </w:rPr>
      <w:tab/>
    </w:r>
    <w:r w:rsidR="00A86441" w:rsidRPr="00A86441">
      <w:rPr>
        <w:rFonts w:ascii="Constantia" w:eastAsia="Arial Narrow" w:hAnsi="Constantia" w:cs="Arial Narrow"/>
        <w:b/>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r w:rsidR="00A86441" w:rsidRPr="00A86441">
      <w:rPr>
        <w:rFonts w:ascii="Constantia" w:hAnsi="Constantia"/>
        <w:color w:val="C00000"/>
        <w:sz w:val="20"/>
        <w:szCs w:val="20"/>
      </w:rPr>
      <w:tab/>
    </w:r>
  </w:p>
  <w:sdt>
    <w:sdtPr>
      <w:id w:val="-1247566698"/>
      <w:docPartObj>
        <w:docPartGallery w:val="Page Numbers (Bottom of Page)"/>
      </w:docPartObj>
    </w:sdtPr>
    <w:sdtEndPr>
      <w:rPr>
        <w:noProof/>
      </w:rPr>
    </w:sdtEndPr>
    <w:sdtContent>
      <w:p w14:paraId="399D6633" w14:textId="39590CE5" w:rsidR="00104C25" w:rsidRDefault="00A22B8A" w:rsidP="00A22B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75A0" w14:textId="77777777" w:rsidR="005E6355" w:rsidRDefault="005E6355">
      <w:pPr>
        <w:spacing w:after="0" w:line="240" w:lineRule="auto"/>
      </w:pPr>
      <w:r>
        <w:separator/>
      </w:r>
    </w:p>
  </w:footnote>
  <w:footnote w:type="continuationSeparator" w:id="0">
    <w:p w14:paraId="3A2DDC32" w14:textId="77777777" w:rsidR="005E6355" w:rsidRDefault="005E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1F80" w14:textId="77777777" w:rsidR="00104C25" w:rsidRDefault="00737106">
    <w:pPr>
      <w:pBdr>
        <w:top w:val="nil"/>
        <w:left w:val="nil"/>
        <w:bottom w:val="nil"/>
        <w:right w:val="nil"/>
        <w:between w:val="nil"/>
      </w:pBdr>
      <w:tabs>
        <w:tab w:val="center" w:pos="4680"/>
        <w:tab w:val="right" w:pos="9360"/>
        <w:tab w:val="left" w:pos="5352"/>
      </w:tabs>
      <w:spacing w:after="0" w:line="240" w:lineRule="auto"/>
      <w:jc w:val="left"/>
      <w:rPr>
        <w:color w:val="000000"/>
        <w:sz w:val="20"/>
        <w:szCs w:val="20"/>
      </w:rPr>
    </w:pPr>
    <w:r>
      <w:rPr>
        <w:noProof/>
      </w:rPr>
      <mc:AlternateContent>
        <mc:Choice Requires="wps">
          <w:drawing>
            <wp:anchor distT="0" distB="0" distL="114300" distR="114300" simplePos="0" relativeHeight="251658240" behindDoc="0" locked="0" layoutInCell="1" hidden="0" allowOverlap="1" wp14:anchorId="16583464" wp14:editId="792D6743">
              <wp:simplePos x="0" y="0"/>
              <wp:positionH relativeFrom="column">
                <wp:posOffset>12701</wp:posOffset>
              </wp:positionH>
              <wp:positionV relativeFrom="paragraph">
                <wp:posOffset>-292099</wp:posOffset>
              </wp:positionV>
              <wp:extent cx="5557146" cy="543560"/>
              <wp:effectExtent l="0" t="0" r="0" b="0"/>
              <wp:wrapNone/>
              <wp:docPr id="1" name="Rectangle 1"/>
              <wp:cNvGraphicFramePr/>
              <a:graphic xmlns:a="http://schemas.openxmlformats.org/drawingml/2006/main">
                <a:graphicData uri="http://schemas.microsoft.com/office/word/2010/wordprocessingShape">
                  <wps:wsp>
                    <wps:cNvSpPr/>
                    <wps:spPr>
                      <a:xfrm>
                        <a:off x="2572190" y="3512983"/>
                        <a:ext cx="5547621" cy="53403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47496B2" w14:textId="64FA5BDC" w:rsidR="00104C25" w:rsidRPr="00120190" w:rsidRDefault="00B96BE6">
                          <w:pPr>
                            <w:spacing w:after="0" w:line="240" w:lineRule="auto"/>
                            <w:ind w:left="-141" w:hanging="141"/>
                            <w:jc w:val="left"/>
                            <w:textDirection w:val="btLr"/>
                            <w:rPr>
                              <w:rFonts w:ascii="Constantia" w:hAnsi="Constantia"/>
                              <w:sz w:val="18"/>
                              <w:szCs w:val="18"/>
                            </w:rPr>
                          </w:pPr>
                          <w:r w:rsidRPr="00120190">
                            <w:rPr>
                              <w:rFonts w:ascii="Constantia" w:eastAsia="Arial Narrow" w:hAnsi="Constantia" w:cs="Arial Narrow"/>
                              <w:b/>
                              <w:color w:val="000000"/>
                              <w:sz w:val="18"/>
                              <w:szCs w:val="18"/>
                            </w:rPr>
                            <w:t xml:space="preserve">    </w:t>
                          </w:r>
                          <w:r w:rsidR="00E82465" w:rsidRPr="00E82465">
                            <w:rPr>
                              <w:rFonts w:ascii="Constantia" w:eastAsia="Arial Narrow" w:hAnsi="Constantia" w:cs="Arial Narrow"/>
                              <w:b/>
                              <w:color w:val="000000"/>
                              <w:sz w:val="18"/>
                              <w:szCs w:val="18"/>
                            </w:rPr>
                            <w:t>Jenneke Widya M. Maasi</w:t>
                          </w:r>
                          <w:r w:rsidRPr="00120190">
                            <w:rPr>
                              <w:rFonts w:ascii="Constantia" w:eastAsia="Arial Narrow" w:hAnsi="Constantia" w:cs="Arial Narrow"/>
                              <w:b/>
                              <w:color w:val="000000"/>
                              <w:sz w:val="18"/>
                              <w:szCs w:val="18"/>
                            </w:rPr>
                            <w:t>,</w:t>
                          </w:r>
                          <w:r w:rsidRPr="00120190">
                            <w:rPr>
                              <w:rFonts w:ascii="Constantia" w:eastAsia="Arial Narrow" w:hAnsi="Constantia" w:cs="Arial Narrow"/>
                              <w:b/>
                              <w:color w:val="000000"/>
                              <w:sz w:val="18"/>
                              <w:szCs w:val="18"/>
                            </w:rPr>
                            <w:br/>
                          </w:r>
                          <w:r w:rsidR="00E82465" w:rsidRPr="00E82465">
                            <w:rPr>
                              <w:rFonts w:ascii="Constantia" w:eastAsia="Arial Narrow" w:hAnsi="Constantia" w:cs="Arial Narrow"/>
                              <w:color w:val="000000"/>
                              <w:sz w:val="18"/>
                              <w:szCs w:val="18"/>
                            </w:rPr>
                            <w:t>Market Dynamics and Marketing Strategies of Agricultural Products in Enhancing the Competitiveness of Local Agribusiness</w:t>
                          </w:r>
                        </w:p>
                      </w:txbxContent>
                    </wps:txbx>
                    <wps:bodyPr spcFirstLastPara="1" wrap="square" lIns="91425" tIns="45700" rIns="91425" bIns="45700" anchor="t" anchorCtr="0">
                      <a:noAutofit/>
                    </wps:bodyPr>
                  </wps:wsp>
                </a:graphicData>
              </a:graphic>
            </wp:anchor>
          </w:drawing>
        </mc:Choice>
        <mc:Fallback>
          <w:pict>
            <v:rect w14:anchorId="16583464" id="Rectangle 1" o:spid="_x0000_s1026" style="position:absolute;margin-left:1pt;margin-top:-23pt;width:437.55pt;height:4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" strokecolor="white [3201]">
              <v:stroke startarrowwidth="narrow" startarrowlength="short" endarrowwidth="narrow" endarrowlength="short"/>
              <v:textbox inset="2.53958mm,1.2694mm,2.53958mm,1.2694mm">
                <w:txbxContent>
                  <w:p w14:paraId="447496B2" w14:textId="64FA5BDC" w:rsidR="00104C25" w:rsidRPr="00120190" w:rsidRDefault="00B96BE6">
                    <w:pPr>
                      <w:spacing w:after="0" w:line="240" w:lineRule="auto"/>
                      <w:ind w:left="-141" w:hanging="141"/>
                      <w:jc w:val="left"/>
                      <w:textDirection w:val="btLr"/>
                      <w:rPr>
                        <w:rFonts w:ascii="Constantia" w:hAnsi="Constantia"/>
                        <w:sz w:val="18"/>
                        <w:szCs w:val="18"/>
                      </w:rPr>
                    </w:pPr>
                    <w:r w:rsidRPr="00120190">
                      <w:rPr>
                        <w:rFonts w:ascii="Constantia" w:eastAsia="Arial Narrow" w:hAnsi="Constantia" w:cs="Arial Narrow"/>
                        <w:b/>
                        <w:color w:val="000000"/>
                        <w:sz w:val="18"/>
                        <w:szCs w:val="18"/>
                      </w:rPr>
                      <w:t xml:space="preserve">    </w:t>
                    </w:r>
                    <w:r w:rsidR="00E82465" w:rsidRPr="00E82465">
                      <w:rPr>
                        <w:rFonts w:ascii="Constantia" w:eastAsia="Arial Narrow" w:hAnsi="Constantia" w:cs="Arial Narrow"/>
                        <w:b/>
                        <w:color w:val="000000"/>
                        <w:sz w:val="18"/>
                        <w:szCs w:val="18"/>
                      </w:rPr>
                      <w:t>Jenneke Widya M. Maasi</w:t>
                    </w:r>
                    <w:r w:rsidRPr="00120190">
                      <w:rPr>
                        <w:rFonts w:ascii="Constantia" w:eastAsia="Arial Narrow" w:hAnsi="Constantia" w:cs="Arial Narrow"/>
                        <w:b/>
                        <w:color w:val="000000"/>
                        <w:sz w:val="18"/>
                        <w:szCs w:val="18"/>
                      </w:rPr>
                      <w:t>,</w:t>
                    </w:r>
                    <w:r w:rsidRPr="00120190">
                      <w:rPr>
                        <w:rFonts w:ascii="Constantia" w:eastAsia="Arial Narrow" w:hAnsi="Constantia" w:cs="Arial Narrow"/>
                        <w:b/>
                        <w:color w:val="000000"/>
                        <w:sz w:val="18"/>
                        <w:szCs w:val="18"/>
                      </w:rPr>
                      <w:br/>
                    </w:r>
                    <w:r w:rsidR="00E82465" w:rsidRPr="00E82465">
                      <w:rPr>
                        <w:rFonts w:ascii="Constantia" w:eastAsia="Arial Narrow" w:hAnsi="Constantia" w:cs="Arial Narrow"/>
                        <w:color w:val="000000"/>
                        <w:sz w:val="18"/>
                        <w:szCs w:val="18"/>
                      </w:rPr>
                      <w:t>Market Dynamics and Marketing Strategies of Agricultural Products in Enhancing the Competitiveness of Local Agribusiness</w:t>
                    </w:r>
                  </w:p>
                </w:txbxContent>
              </v:textbox>
            </v:rect>
          </w:pict>
        </mc:Fallback>
      </mc:AlternateContent>
    </w:r>
  </w:p>
  <w:p w14:paraId="3E0052AF" w14:textId="77777777" w:rsidR="00104C25" w:rsidRDefault="00104C25">
    <w:pPr>
      <w:pBdr>
        <w:top w:val="nil"/>
        <w:left w:val="nil"/>
        <w:bottom w:val="nil"/>
        <w:right w:val="nil"/>
        <w:between w:val="nil"/>
      </w:pBdr>
      <w:tabs>
        <w:tab w:val="center" w:pos="4680"/>
        <w:tab w:val="right" w:pos="9360"/>
        <w:tab w:val="left" w:pos="5352"/>
      </w:tabs>
      <w:spacing w:after="0" w:line="240" w:lineRule="auto"/>
      <w:jc w:val="lef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43E4" w14:textId="77777777" w:rsidR="00104C25" w:rsidRPr="0028289F" w:rsidRDefault="00737106" w:rsidP="0028289F">
    <w:pPr>
      <w:widowControl w:val="0"/>
      <w:shd w:val="clear" w:color="auto" w:fill="595959" w:themeFill="text1" w:themeFillTint="A6"/>
      <w:spacing w:after="0" w:line="240" w:lineRule="auto"/>
      <w:rPr>
        <w:rFonts w:ascii="Arial Narrow" w:eastAsia="Arial Narrow" w:hAnsi="Arial Narrow" w:cs="Arial Narrow"/>
        <w:color w:val="808080" w:themeColor="background1" w:themeShade="80"/>
        <w:sz w:val="24"/>
        <w:szCs w:val="24"/>
      </w:rPr>
    </w:pPr>
    <w:r w:rsidRPr="0028289F">
      <w:rPr>
        <w:noProof/>
        <w:color w:val="808080" w:themeColor="background1" w:themeShade="80"/>
        <w:highlight w:val="darkGray"/>
      </w:rPr>
      <mc:AlternateContent>
        <mc:Choice Requires="wpg">
          <w:drawing>
            <wp:anchor distT="0" distB="0" distL="114300" distR="114300" simplePos="0" relativeHeight="251659264" behindDoc="0" locked="0" layoutInCell="1" hidden="0" allowOverlap="1" wp14:anchorId="5595439C" wp14:editId="5A4F98ED">
              <wp:simplePos x="0" y="0"/>
              <wp:positionH relativeFrom="column">
                <wp:posOffset>1</wp:posOffset>
              </wp:positionH>
              <wp:positionV relativeFrom="paragraph">
                <wp:posOffset>292100</wp:posOffset>
              </wp:positionV>
              <wp:extent cx="564078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25610" y="3780000"/>
                        <a:ext cx="5640780" cy="0"/>
                      </a:xfrm>
                      <a:prstGeom prst="straightConnector1">
                        <a:avLst/>
                      </a:prstGeom>
                      <a:noFill/>
                      <a:ln w="1270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640780" cy="1270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64078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61552"/>
    <w:multiLevelType w:val="multilevel"/>
    <w:tmpl w:val="58D8C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9F4A92"/>
    <w:multiLevelType w:val="hybridMultilevel"/>
    <w:tmpl w:val="4290DB18"/>
    <w:lvl w:ilvl="0" w:tplc="D60ABD36">
      <w:numFmt w:val="bullet"/>
      <w:lvlText w:val=""/>
      <w:lvlJc w:val="left"/>
      <w:pPr>
        <w:ind w:left="720" w:hanging="360"/>
      </w:pPr>
      <w:rPr>
        <w:rFonts w:ascii="Symbol" w:eastAsia="Constantia" w:hAnsi="Symbol" w:cs="Constant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198278614">
    <w:abstractNumId w:val="0"/>
  </w:num>
  <w:num w:numId="2" w16cid:durableId="207323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5"/>
    <w:rsid w:val="0003304C"/>
    <w:rsid w:val="0005736D"/>
    <w:rsid w:val="00073EBC"/>
    <w:rsid w:val="000807EB"/>
    <w:rsid w:val="00084BBF"/>
    <w:rsid w:val="000F5FE0"/>
    <w:rsid w:val="00104C25"/>
    <w:rsid w:val="00120190"/>
    <w:rsid w:val="00177BD4"/>
    <w:rsid w:val="00187142"/>
    <w:rsid w:val="0019716D"/>
    <w:rsid w:val="001B6AF9"/>
    <w:rsid w:val="001F2575"/>
    <w:rsid w:val="001F71CD"/>
    <w:rsid w:val="00222A05"/>
    <w:rsid w:val="0028289F"/>
    <w:rsid w:val="00297318"/>
    <w:rsid w:val="002D5E6A"/>
    <w:rsid w:val="00356BBC"/>
    <w:rsid w:val="00363FDE"/>
    <w:rsid w:val="00391BF4"/>
    <w:rsid w:val="003E3874"/>
    <w:rsid w:val="003F790D"/>
    <w:rsid w:val="0040115E"/>
    <w:rsid w:val="00416B4F"/>
    <w:rsid w:val="00425C70"/>
    <w:rsid w:val="0042724F"/>
    <w:rsid w:val="00461F30"/>
    <w:rsid w:val="00520171"/>
    <w:rsid w:val="00564D6C"/>
    <w:rsid w:val="00570592"/>
    <w:rsid w:val="005D3BA2"/>
    <w:rsid w:val="005E22E7"/>
    <w:rsid w:val="005E6355"/>
    <w:rsid w:val="006C2FE9"/>
    <w:rsid w:val="006E17C3"/>
    <w:rsid w:val="00737106"/>
    <w:rsid w:val="007C34B9"/>
    <w:rsid w:val="007D1A2B"/>
    <w:rsid w:val="00803A95"/>
    <w:rsid w:val="00816A66"/>
    <w:rsid w:val="00851294"/>
    <w:rsid w:val="00861B33"/>
    <w:rsid w:val="00864C72"/>
    <w:rsid w:val="008D51DE"/>
    <w:rsid w:val="00A22B8A"/>
    <w:rsid w:val="00A57603"/>
    <w:rsid w:val="00A86441"/>
    <w:rsid w:val="00AB09B6"/>
    <w:rsid w:val="00AE750D"/>
    <w:rsid w:val="00B4599C"/>
    <w:rsid w:val="00B62CEA"/>
    <w:rsid w:val="00B82BF3"/>
    <w:rsid w:val="00B96BE6"/>
    <w:rsid w:val="00BB2926"/>
    <w:rsid w:val="00BB60E9"/>
    <w:rsid w:val="00C23F54"/>
    <w:rsid w:val="00C65E5F"/>
    <w:rsid w:val="00CE0F3D"/>
    <w:rsid w:val="00D24A75"/>
    <w:rsid w:val="00DB31CA"/>
    <w:rsid w:val="00DB668D"/>
    <w:rsid w:val="00DD73E6"/>
    <w:rsid w:val="00DE65D7"/>
    <w:rsid w:val="00E06BB4"/>
    <w:rsid w:val="00E82465"/>
    <w:rsid w:val="00F023A9"/>
    <w:rsid w:val="00F11F43"/>
    <w:rsid w:val="00F4782E"/>
    <w:rsid w:val="00F7360D"/>
    <w:rsid w:val="00FF7D7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9B186"/>
  <w15:docId w15:val="{1E67433A-E4B2-42D5-AB98-7A5A6752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ind w:left="720" w:hanging="720"/>
      <w:jc w:val="left"/>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line="240" w:lineRule="auto"/>
      <w:ind w:left="1440" w:hanging="720"/>
      <w:jc w:val="left"/>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line="240" w:lineRule="auto"/>
      <w:ind w:left="2160" w:hanging="720"/>
      <w:jc w:val="left"/>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line="240" w:lineRule="auto"/>
      <w:ind w:left="2880" w:hanging="720"/>
      <w:jc w:val="left"/>
      <w:outlineLvl w:val="3"/>
    </w:pPr>
    <w:rPr>
      <w:b/>
      <w:sz w:val="28"/>
      <w:szCs w:val="28"/>
    </w:rPr>
  </w:style>
  <w:style w:type="paragraph" w:styleId="Heading5">
    <w:name w:val="heading 5"/>
    <w:basedOn w:val="Normal"/>
    <w:next w:val="Normal"/>
    <w:uiPriority w:val="9"/>
    <w:semiHidden/>
    <w:unhideWhenUsed/>
    <w:qFormat/>
    <w:pPr>
      <w:spacing w:before="240" w:after="60" w:line="240" w:lineRule="auto"/>
      <w:ind w:left="3600" w:hanging="720"/>
      <w:jc w:val="left"/>
      <w:outlineLvl w:val="4"/>
    </w:pPr>
    <w:rPr>
      <w:b/>
      <w:i/>
      <w:sz w:val="26"/>
      <w:szCs w:val="26"/>
    </w:rPr>
  </w:style>
  <w:style w:type="paragraph" w:styleId="Heading6">
    <w:name w:val="heading 6"/>
    <w:basedOn w:val="Normal"/>
    <w:next w:val="Normal"/>
    <w:uiPriority w:val="9"/>
    <w:semiHidden/>
    <w:unhideWhenUsed/>
    <w:qFormat/>
    <w:pPr>
      <w:spacing w:before="240" w:after="60" w:line="240" w:lineRule="auto"/>
      <w:ind w:left="4320" w:hanging="720"/>
      <w:jc w:val="left"/>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36" w:after="0" w:line="240" w:lineRule="auto"/>
      <w:ind w:left="1327" w:right="921"/>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qFormat/>
    <w:rsid w:val="00564D6C"/>
    <w:rPr>
      <w:color w:val="0000FF"/>
      <w:u w:val="single"/>
    </w:rPr>
  </w:style>
  <w:style w:type="character" w:styleId="UnresolvedMention">
    <w:name w:val="Unresolved Mention"/>
    <w:basedOn w:val="DefaultParagraphFont"/>
    <w:uiPriority w:val="99"/>
    <w:semiHidden/>
    <w:unhideWhenUsed/>
    <w:rsid w:val="00564D6C"/>
    <w:rPr>
      <w:color w:val="605E5C"/>
      <w:shd w:val="clear" w:color="auto" w:fill="E1DFDD"/>
    </w:rPr>
  </w:style>
  <w:style w:type="paragraph" w:styleId="Header">
    <w:name w:val="header"/>
    <w:basedOn w:val="Normal"/>
    <w:link w:val="HeaderChar"/>
    <w:uiPriority w:val="99"/>
    <w:unhideWhenUsed/>
    <w:rsid w:val="007D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A2B"/>
  </w:style>
  <w:style w:type="paragraph" w:styleId="Footer">
    <w:name w:val="footer"/>
    <w:basedOn w:val="Normal"/>
    <w:link w:val="FooterChar"/>
    <w:uiPriority w:val="99"/>
    <w:unhideWhenUsed/>
    <w:rsid w:val="007D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A2B"/>
  </w:style>
  <w:style w:type="paragraph" w:styleId="ListParagraph">
    <w:name w:val="List Paragraph"/>
    <w:basedOn w:val="Normal"/>
    <w:uiPriority w:val="34"/>
    <w:qFormat/>
    <w:rsid w:val="00D24A75"/>
    <w:pPr>
      <w:ind w:left="720"/>
      <w:contextualSpacing/>
    </w:pPr>
  </w:style>
  <w:style w:type="paragraph" w:styleId="FootnoteText">
    <w:name w:val="footnote text"/>
    <w:basedOn w:val="Normal"/>
    <w:link w:val="FootnoteTextChar"/>
    <w:uiPriority w:val="99"/>
    <w:semiHidden/>
    <w:unhideWhenUsed/>
    <w:rsid w:val="00C23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F54"/>
    <w:rPr>
      <w:sz w:val="20"/>
      <w:szCs w:val="20"/>
    </w:rPr>
  </w:style>
  <w:style w:type="character" w:styleId="FootnoteReference">
    <w:name w:val="footnote reference"/>
    <w:basedOn w:val="DefaultParagraphFont"/>
    <w:uiPriority w:val="99"/>
    <w:semiHidden/>
    <w:unhideWhenUsed/>
    <w:rsid w:val="00C23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9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js.cahayamandalika.com/index.php/armad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asijenneke@gmail.com" TargetMode="External"/><Relationship Id="rId4" Type="http://schemas.openxmlformats.org/officeDocument/2006/relationships/settings" Target="settings.xml"/><Relationship Id="rId9" Type="http://schemas.openxmlformats.org/officeDocument/2006/relationships/hyperlink" Target="mailto:maasijenneke@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0451-76B9-4C37-91BF-EFCB332D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14</Pages>
  <Words>14835</Words>
  <Characters>84560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Hype GLK</cp:lastModifiedBy>
  <cp:revision>21</cp:revision>
  <cp:lastPrinted>2024-01-07T15:41:00Z</cp:lastPrinted>
  <dcterms:created xsi:type="dcterms:W3CDTF">2025-10-15T09:15:00Z</dcterms:created>
  <dcterms:modified xsi:type="dcterms:W3CDTF">2025-10-30T21:51:00Z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6_1">
    <vt:lpwstr>http://www.zotero.org/styles/chicago-fullnote-bibliography</vt:lpwstr>
  </property>
  <property fmtid="{D5CDD505-2E9C-101B-9397-08002B2CF9AE}" pid="4" name="Mendeley Recent Style Id 7_1">
    <vt:lpwstr>http://www.zotero.org/styles/harvard1</vt:lpwstr>
  </property>
  <property fmtid="{D5CDD505-2E9C-101B-9397-08002B2CF9AE}" pid="5" name="Mendeley Recent Style Id 8_1">
    <vt:lpwstr>http://www.zotero.org/styles/ieee</vt:lpwstr>
  </property>
  <property fmtid="{D5CDD505-2E9C-101B-9397-08002B2CF9AE}" pid="6" name="Mendeley Recent Style Id 9_1">
    <vt:lpwstr>http://www.zotero.org/styles/modern-language-association</vt:lpwstr>
  </property>
  <property fmtid="{D5CDD505-2E9C-101B-9397-08002B2CF9AE}" pid="7" name="Mendeley Recent Style Name 8_1">
    <vt:lpwstr>IEEE</vt:lpwstr>
  </property>
  <property fmtid="{D5CDD505-2E9C-101B-9397-08002B2CF9AE}" pid="8" name="Mendeley Recent Style Name 9_1">
    <vt:lpwstr>Modern Language Association 9th edition</vt:lpwstr>
  </property>
  <property fmtid="{D5CDD505-2E9C-101B-9397-08002B2CF9AE}" pid="9" name="Mendeley Recent Style Name 6_1">
    <vt:lpwstr>Chicago Manual of Style 17th edition (full note)</vt:lpwstr>
  </property>
  <property fmtid="{D5CDD505-2E9C-101B-9397-08002B2CF9AE}" pid="10" name="Mendeley Recent Style Name 7_1">
    <vt:lpwstr>Harvard reference format 1 (deprecated)</vt:lpwstr>
  </property>
  <property fmtid="{D5CDD505-2E9C-101B-9397-08002B2CF9AE}" pid="11" name="Mendeley Citation Style_1">
    <vt:lpwstr>http://www.zotero.org/styles/apa</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Unique User Id_1">
    <vt:lpwstr>e6749941-7ea8-33b8-b084-0c06f88bebf2</vt:lpwstr>
  </property>
  <property fmtid="{D5CDD505-2E9C-101B-9397-08002B2CF9AE}" pid="15" name="Mendeley Recent Style Name 4_1">
    <vt:lpwstr>American Sociological Association 6th/7th edition</vt:lpwstr>
  </property>
  <property fmtid="{D5CDD505-2E9C-101B-9397-08002B2CF9AE}" pid="16" name="Mendeley Recent Style Name 5_1">
    <vt:lpwstr>Chicago Manual of Style 17th edition (author-date)</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Psychological Association 7th edition</vt:lpwstr>
  </property>
  <property fmtid="{D5CDD505-2E9C-101B-9397-08002B2CF9AE}" pid="19" name="Mendeley Recent Style Id 2_1">
    <vt:lpwstr>http://www.zotero.org/styles/apa-6th-edition</vt:lpwstr>
  </property>
  <property fmtid="{D5CDD505-2E9C-101B-9397-08002B2CF9AE}" pid="20" name="Mendeley Recent Style Id 3_1">
    <vt:lpwstr>http://www.zotero.org/styles/apa</vt:lpwstr>
  </property>
  <property fmtid="{D5CDD505-2E9C-101B-9397-08002B2CF9AE}" pid="21" name="Mendeley Recent Style Id 4_1">
    <vt:lpwstr>http://www.zotero.org/styles/american-sociological-association</vt:lpwstr>
  </property>
  <property fmtid="{D5CDD505-2E9C-101B-9397-08002B2CF9AE}" pid="22" name="Mendeley Recent Style Id 5_1">
    <vt:lpwstr>http://www.zotero.org/styles/chicago-author-date</vt:lpwstr>
  </property>
  <property fmtid="{D5CDD505-2E9C-101B-9397-08002B2CF9AE}" pid="23" name="Mendeley Recent Style Id 0_1">
    <vt:lpwstr>http://www.zotero.org/styles/american-medical-association</vt:lpwstr>
  </property>
  <property fmtid="{D5CDD505-2E9C-101B-9397-08002B2CF9AE}" pid="24" name="Mendeley Recent Style Id 1_1">
    <vt:lpwstr>http://www.zotero.org/styles/american-political-science-association</vt:lpwstr>
  </property>
</Properties>
</file>